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A 2 pas de SARLAT  - Maison en pierre  de 90m2 sur 1289m2 de terrain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Située dans un secteur calme de SARLAT, avec les commodités à pied , découvrez cette charmante maison en pierre de 90m2 Erigée sur un terrain de 1289 m2 entièrement clos</w:t>
                    <w:br/>
                    <w:t xml:space="preserve">construite sur sous sol entier, vous entrez dans la maison par une véranda ouverte sur le jardin,</w:t>
                    <w:br/>
                    <w:t xml:space="preserve">l'espace de vie comprend une très belle pièce principale de 35m2 avec poêle à bois, une cuisine équipée donne sur le jardin, 2 chambres sur parquet, une salle d'eau, les wc sont séparés</w:t>
                    <w:br/>
                    <w:t xml:space="preserve">un garage avec porte électrique et un petit cabanon de jardin viennent compléter ce bien</w:t>
                    <w:br/>
                    <w:t xml:space="preserve">A voir très rapidement</w:t>
                    <w:br/>
                    <w:t xml:space="preserve"/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Réf.:LVT1372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249 000 €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519260495" name="Picture 1" descr="https://gildc.activimmo.ovh/pic/182x300/lvt246503019p11671b436114d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3019p11671b436114dca.jpg"/>
                                <pic:cNvPicPr/>
                              </pic:nvPicPr>
                              <pic:blipFill>
                                <a:blip r:embed="rId946717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163746861" name="Picture 1" descr="https://dpe.files.activimmo.com/elan?dpe=190&amp;ges=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?dpe=190&amp;ges=6"/>
                                      <pic:cNvPicPr/>
                                    </pic:nvPicPr>
                                    <pic:blipFill>
                                      <a:blip r:embed="rId9467179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" cy="1143000"/>
                              <wp:effectExtent l="0" t="0" r="0" b="0"/>
                              <wp:docPr id="368040104" name="Picture 1" descr="https://dpe.files.activimmo.com/elan/ges/?ges=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dpe.files.activimmo.com/elan/ges/?ges=06"/>
                                      <pic:cNvPicPr/>
                                    </pic:nvPicPr>
                                    <pic:blipFill>
                                      <a:blip r:embed="rId9467179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17, rue Charles PEGUY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SARLAT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90m²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Urbain / Centre Ville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Pierre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Pompe  chaleur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1,289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249 000 €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1372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14 000 €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Appelez la propriétaire pour visite </w:t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IROULART 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MARIE GABRIELLE 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17 rue Charles PEGUY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SARLAT LA CANÉDA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07.68.40.16.89.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mghiroulart@yahoo.fr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- 1ère Périphérie  </w:t>
                    <w:br/>
                    <w:t xml:space="preserve"/>
                    <w:br/>
                    <w:t xml:space="preserve">REZ DE JARDIN:</w:t>
                    <w:br/>
                    <w:t xml:space="preserve"> - Buanderie dans sous sol</w:t>
                    <w:br/>
                    <w:t xml:space="preserve"> - Chaufferie </w:t>
                    <w:br/>
                    <w:t xml:space="preserve"> - Dégagement </w:t>
                    <w:br/>
                    <w:t xml:space="preserve"> - Garage pour un véhicule - portail électrique </w:t>
                    <w:br/>
                    <w:t xml:space="preserve"> - Hall d'entrée </w:t>
                    <w:br/>
                    <w:t xml:space="preserve"> - Veranda non chauffée - les baies vitrées ont été changées dernièrement </w:t>
                    <w:br/>
                    <w:t xml:space="preserve"/>
                    <w:br/>
                    <w:t xml:space="preserve">1ER ÉTAGE:</w:t>
                    <w:br/>
                    <w:t xml:space="preserve"> - Cuisine 15 m2 équipée donne sur le jardin </w:t>
                    <w:br/>
                    <w:t xml:space="preserve"> - Salle à manger sur parquet de 35m2 avec poêle à bois </w:t>
                    <w:br/>
                    <w:t xml:space="preserve"> - Salle d'eau avec douche et vasque </w:t>
                    <w:br/>
                    <w:t xml:space="preserve"> - WC séparés</w:t>
                    <w:br/>
                    <w:t xml:space="preserve"/>
                    <w:br/>
                    <w:t xml:space="preserve">DÉPENDANCES:</w:t>
                    <w:br/>
                    <w:t xml:space="preserve"> - Cabanon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190 KWHep/m²an D</w:t>
                    <w:br/>
                    <w:t xml:space="preserve"> - Emission de gaz à effet de serre: 6 Kgco2/m²an B</w:t>
                    <w:br/>
                    <w:t xml:space="preserve"> - Date de réalisation DPE 10/07/2024</w:t>
                    <w:br/>
                    <w:t xml:space="preserve"/>
                    <w:br/>
                    <w:t xml:space="preserve">CHAUFFAGE:</w:t>
                    <w:br/>
                    <w:t xml:space="preserve"> - bois poêle à bois </w:t>
                    <w:br/>
                    <w:t xml:space="preserve"> - Pompe à chaleur </w:t>
                    <w:br/>
                    <w:t xml:space="preserve"/>
                    <w:br/>
                    <w:t xml:space="preserve">EQUIPEMENTS DE CUISINE:</w:t>
                    <w:br/>
                    <w:t xml:space="preserve"> - Hotte aspirante </w:t>
                    <w:br/>
                    <w:t xml:space="preserve"> - Lave vaisselle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Autoroute 30 MINUTES</w:t>
                    <w:br/>
                    <w:t xml:space="preserve"> - Calme </w:t>
                    <w:br/>
                    <w:t xml:space="preserve"> - Commerces à pied</w:t>
                    <w:br/>
                    <w:t xml:space="preserve"> - Ecole 10 minutes</w:t>
                    <w:br/>
                    <w:t xml:space="preserve"> - Gare 10 minutes</w:t>
                    <w:br/>
                    <w:t xml:space="preserve"> - Hôpital 10 minutes</w:t>
                    <w:br/>
                    <w:t xml:space="preserve"> - Internet / ADSL </w:t>
                    <w:br/>
                    <w:t xml:space="preserve"> - Vue </w:t>
                    <w:br/>
                    <w:t xml:space="preserve"> - Place de Parking </w:t>
                    <w:br/>
                    <w:t xml:space="preserve"/>
                    <w:br/>
                    <w:t xml:space="preserve">SOUS SOL:</w:t>
                    <w:br/>
                    <w:t xml:space="preserve"> - Buanderie </w:t>
                    <w:br/>
                    <w:t xml:space="preserve"> - Chaufferie </w:t>
                    <w:br/>
                    <w:t xml:space="preserve"> - Garage </w:t>
                    <w:br/>
                    <w:t xml:space="preserve"> - Arrière-cuisine </w:t>
                    <w:br/>
                    <w:t xml:space="preserve"/>
                    <w:br/>
                    <w:t xml:space="preserve">TERRAIN:</w:t>
                    <w:br/>
                    <w:t xml:space="preserve"> - Cloturé 1289m2 avec portail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> - Vue sur jardin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25 10 24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087">
    <w:multiLevelType w:val="hybridMultilevel"/>
    <w:lvl w:ilvl="0" w:tplc="35771786">
      <w:start w:val="1"/>
      <w:numFmt w:val="decimal"/>
      <w:lvlText w:val="%1."/>
      <w:lvlJc w:val="left"/>
      <w:pPr>
        <w:ind w:left="720" w:hanging="360"/>
      </w:pPr>
    </w:lvl>
    <w:lvl w:ilvl="1" w:tplc="35771786" w:tentative="1">
      <w:start w:val="1"/>
      <w:numFmt w:val="lowerLetter"/>
      <w:lvlText w:val="%2."/>
      <w:lvlJc w:val="left"/>
      <w:pPr>
        <w:ind w:left="1440" w:hanging="360"/>
      </w:pPr>
    </w:lvl>
    <w:lvl w:ilvl="2" w:tplc="35771786" w:tentative="1">
      <w:start w:val="1"/>
      <w:numFmt w:val="lowerRoman"/>
      <w:lvlText w:val="%3."/>
      <w:lvlJc w:val="right"/>
      <w:pPr>
        <w:ind w:left="2160" w:hanging="180"/>
      </w:pPr>
    </w:lvl>
    <w:lvl w:ilvl="3" w:tplc="35771786" w:tentative="1">
      <w:start w:val="1"/>
      <w:numFmt w:val="decimal"/>
      <w:lvlText w:val="%4."/>
      <w:lvlJc w:val="left"/>
      <w:pPr>
        <w:ind w:left="2880" w:hanging="360"/>
      </w:pPr>
    </w:lvl>
    <w:lvl w:ilvl="4" w:tplc="35771786" w:tentative="1">
      <w:start w:val="1"/>
      <w:numFmt w:val="lowerLetter"/>
      <w:lvlText w:val="%5."/>
      <w:lvlJc w:val="left"/>
      <w:pPr>
        <w:ind w:left="3600" w:hanging="360"/>
      </w:pPr>
    </w:lvl>
    <w:lvl w:ilvl="5" w:tplc="35771786" w:tentative="1">
      <w:start w:val="1"/>
      <w:numFmt w:val="lowerRoman"/>
      <w:lvlText w:val="%6."/>
      <w:lvlJc w:val="right"/>
      <w:pPr>
        <w:ind w:left="4320" w:hanging="180"/>
      </w:pPr>
    </w:lvl>
    <w:lvl w:ilvl="6" w:tplc="35771786" w:tentative="1">
      <w:start w:val="1"/>
      <w:numFmt w:val="decimal"/>
      <w:lvlText w:val="%7."/>
      <w:lvlJc w:val="left"/>
      <w:pPr>
        <w:ind w:left="5040" w:hanging="360"/>
      </w:pPr>
    </w:lvl>
    <w:lvl w:ilvl="7" w:tplc="35771786" w:tentative="1">
      <w:start w:val="1"/>
      <w:numFmt w:val="lowerLetter"/>
      <w:lvlText w:val="%8."/>
      <w:lvlJc w:val="left"/>
      <w:pPr>
        <w:ind w:left="5760" w:hanging="360"/>
      </w:pPr>
    </w:lvl>
    <w:lvl w:ilvl="8" w:tplc="35771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6">
    <w:multiLevelType w:val="hybridMultilevel"/>
    <w:lvl w:ilvl="0" w:tplc="50194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8086">
    <w:abstractNumId w:val="8086"/>
  </w:num>
  <w:num w:numId="8087">
    <w:abstractNumId w:val="80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14854193" Type="http://schemas.openxmlformats.org/officeDocument/2006/relationships/comments" Target="comments.xml"/><Relationship Id="rId474730313" Type="http://schemas.microsoft.com/office/2011/relationships/commentsExtended" Target="commentsExtended.xml"/><Relationship Id="rId94671796" Type="http://schemas.openxmlformats.org/officeDocument/2006/relationships/image" Target="media/imgrId94671796.jpeg"/><Relationship Id="rId94671797" Type="http://schemas.openxmlformats.org/officeDocument/2006/relationships/image" Target="media/imgrId94671797.jpeg"/><Relationship Id="rId94671798" Type="http://schemas.openxmlformats.org/officeDocument/2006/relationships/image" Target="media/imgrId9467179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