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47"/>
        <w:gridCol w:w="13305"/>
        <w:gridCol w:w="5392"/>
      </w:tblGrid>
      <w:tr>
        <w:trPr/>
        <w:tc>
          <w:tcPr>
            <w:shd w:val="clear" w:color="auto" w:fill="a3c000"/>
            <w:tcW w:w="4547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LVT1353</w:t>
            </w:r>
            <w:r/>
          </w:p>
        </w:tc>
        <w:tc>
          <w:tcPr>
            <w:shd w:val="clear" w:color="auto" w:fill="a3c000"/>
            <w:tcW w:w="1330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sz w:val="40"/>
                <w:szCs w:val="40"/>
              </w:rPr>
              <w:t xml:space="preserve">10 minutes de SARLAT - Au calme avec vue imprenable ,  Maison de famille avec g</w:t>
            </w:r>
            <w:r>
              <w:rPr>
                <w:rFonts w:ascii="Tahoma" w:hAnsi="Tahoma" w:eastAsia="Tahoma"/>
                <w:b/>
                <w:sz w:val="40"/>
                <w:szCs w:val="40"/>
              </w:rPr>
              <w:t xml:space="preserve">î</w:t>
            </w:r>
            <w:r>
              <w:rPr>
                <w:rFonts w:ascii="Tahoma" w:hAnsi="Tahoma" w:eastAsia="Tahoma"/>
                <w:b/>
                <w:sz w:val="40"/>
                <w:szCs w:val="40"/>
              </w:rPr>
              <w:t xml:space="preserve">tes, piscine et dépendances </w:t>
            </w:r>
            <w:r/>
          </w:p>
        </w:tc>
        <w:tc>
          <w:tcPr>
            <w:shd w:val="clear" w:color="auto" w:fill="a3c000"/>
            <w:tcW w:w="539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PERIGORD Noir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5572"/>
        <w:gridCol w:w="7672"/>
      </w:tblGrid>
      <w:tr>
        <w:trPr/>
        <w:tc>
          <w:tcPr>
            <w:shd w:val="clear" w:color="auto" w:fill="auto"/>
            <w:tcW w:w="155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0" cy="5524500"/>
                      <wp:effectExtent l="0" t="0" r="0" b="0"/>
                      <wp:docPr id="1" name="Picture 1" descr="https://gildc.activimmo.ovh/pic/1000x580/lvt246502692p4166abb1dbe49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1000x580/lvt246502692p4166abb1dbe4902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5000" cy="552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50.0pt;height:43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/>
          </w:p>
        </w:tc>
        <w:tc>
          <w:tcPr>
            <w:shd w:val="clear" w:color="auto" w:fill="auto"/>
            <w:tcW w:w="76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2" name="Picture 1" descr="https://gildc.activimmo.ovh/pic/480x285/lvt246502692p6466abb231f2b6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2692p6466abb231f2b6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3" name="Picture 1" descr="https://gildc.activimmo.ovh/pic/480x285/lvt246502692p7066abb236527d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2692p7066abb236527d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012"/>
        <w:gridCol w:w="18232"/>
      </w:tblGrid>
      <w:tr>
        <w:trPr/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bCs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86000" cy="2286000"/>
                      <wp:effectExtent l="0" t="0" r="0" b="0"/>
                      <wp:docPr id="4" name="Picture 1" descr="https://dpe.files.activimmo.com/elan?dpe=261&amp;ges=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61&amp;ges=4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0" cy="228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80.0pt;height:18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  <w:b/>
                <w:bCs/>
              </w:rPr>
            </w:r>
            <w:r/>
          </w:p>
        </w:tc>
        <w:tc>
          <w:tcPr>
            <w:shd w:val="clear" w:color="auto" w:fill="auto"/>
            <w:tcW w:w="1823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 A 10 minutes de SARLAT et non loin d'un petit village avec commerces et plages de la rivière Dordogne , au calme, avec une 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vue magnifique sur la campagne environnante et face à un château du Périgord noir, venez découvrir ce très bel ensemble immobilier.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br/>
              <w:t xml:space="preserve">Une grange en pierre à rénover, sous la terrasse "panoramique" ainsi qu'un garage de 43m2 pouvant abriter des véhicules complètent l'ensemble.</w:t>
              <w:br/>
              <w:t xml:space="preserve">Le terrain très joliment arboré est des plus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 agréables avec une piscine 8*4m entièrement clôturée et la possibilité de parking pour les visiteurs.</w:t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28"/>
        </w:rPr>
      </w:pPr>
      <w:r>
        <w:rPr>
          <w:rFonts w:ascii="Calibri" w:hAnsi="Calibri" w:eastAsia="Calibri"/>
          <w:b/>
          <w:color w:val="000000"/>
          <w:sz w:val="2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62"/>
        <w:gridCol w:w="14145"/>
        <w:gridCol w:w="4537"/>
      </w:tblGrid>
      <w:tr>
        <w:trPr/>
        <w:tc>
          <w:tcPr>
            <w:shd w:val="clear" w:color="auto" w:fill="000000"/>
            <w:tcW w:w="456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32"/>
              </w:rPr>
            </w:pP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Honoraires de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</w:t>
            </w:r>
            <w:r>
              <w:rPr>
                <w:rFonts w:ascii="Tahoma" w:hAnsi="Tahoma" w:eastAsia="Tahoma" w:cs="Tahoma"/>
                <w:b/>
                <w:sz w:val="32"/>
                <w:szCs w:val="32"/>
                <w:lang w:val="fr-FR"/>
              </w:rPr>
              <w:t xml:space="preserve">5.23%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TTC à la charge de l’acquéreur</w:t>
            </w:r>
            <w:r/>
          </w:p>
        </w:tc>
        <w:tc>
          <w:tcPr>
            <w:shd w:val="clear" w:color="auto" w:fill="a3c000"/>
            <w:tcW w:w="1414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6"/>
                <w:szCs w:val="16"/>
              </w:rPr>
            </w:pPr>
            <w:r>
              <w:rPr>
                <w:rFonts w:ascii="Tahoma" w:hAnsi="Tahoma" w:eastAsia="Tahoma"/>
                <w:b/>
                <w:sz w:val="16"/>
                <w:szCs w:val="16"/>
              </w:rPr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  <w:szCs w:val="36"/>
              </w:rPr>
            </w:pP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PRIX HONORAIRES INCLUS</w:t>
            </w: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eastAsia="Tahoma"/>
                <w:b/>
                <w:sz w:val="28"/>
                <w:szCs w:val="28"/>
              </w:rPr>
              <w:t xml:space="preserve">: </w:t>
            </w:r>
            <w:r>
              <w:rPr>
                <w:rFonts w:ascii="Tahoma" w:hAnsi="Tahoma" w:eastAsia="Tahoma"/>
                <w:b/>
                <w:sz w:val="36"/>
                <w:szCs w:val="36"/>
              </w:rPr>
              <w:t xml:space="preserve">460 000 €</w:t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sz w:val="36"/>
                <w:szCs w:val="36"/>
              </w:rPr>
            </w:r>
            <w:r/>
          </w:p>
        </w:tc>
        <w:tc>
          <w:tcPr>
            <w:shd w:val="clear" w:color="auto" w:fill="000000"/>
            <w:tcW w:w="4537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ahoma" w:hAnsi="Tahoma" w:eastAsia="Tahoma"/>
                <w:b/>
                <w:bCs/>
                <w:color w:val="ffffff"/>
                <w:sz w:val="32"/>
                <w:szCs w:val="32"/>
                <w:lang w:val="fr-FR"/>
              </w:rPr>
              <w:t xml:space="preserve">437 150 €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sectPr>
      <w:footnotePr/>
      <w:endnotePr/>
      <w:type w:val="nextPage"/>
      <w:pgSz w:w="23811" w:h="16838" w:orient="landscape"/>
      <w:pgMar w:top="283" w:right="283" w:bottom="283" w:left="28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Détail"/>
    <w:basedOn w:val="640"/>
    <w:qFormat/>
  </w:style>
  <w:style w:type="paragraph" w:styleId="646" w:customStyle="1">
    <w:name w:val="Titre arial 14 pts gras"/>
    <w:basedOn w:val="640"/>
    <w:qFormat/>
    <w:rPr>
      <w:b/>
      <w:sz w:val="28"/>
    </w:rPr>
  </w:style>
  <w:style w:type="paragraph" w:styleId="647" w:customStyle="1">
    <w:name w:val="Type de détail"/>
    <w:basedOn w:val="640"/>
    <w:next w:val="645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8</cp:revision>
  <dcterms:created xsi:type="dcterms:W3CDTF">2024-11-12T13:57:00Z</dcterms:created>
  <dcterms:modified xsi:type="dcterms:W3CDTF">2024-11-13T12:50:46Z</dcterms:modified>
</cp:coreProperties>
</file>