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91284" cy="13735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0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0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EXCLUSIF</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1329</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r>
        <w:rPr>
          <w:rFonts w:ascii="Lato" w:hAnsi="Lato" w:eastAsia="Tahoma"/>
          <w:b/>
          <w:u w:val="single"/>
        </w:rPr>
      </w:r>
      <w:r/>
      <w:r>
        <w:rPr>
          <w:rFonts w:ascii="Lato" w:hAnsi="Lato" w:eastAsia="Tahoma"/>
          <w:b/>
          <w:u w:val="single"/>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cs="Lato"/>
          <w:sz w:val="16"/>
          <w:szCs w:val="16"/>
        </w:rPr>
      </w:r>
      <w:r>
        <w:rPr>
          <w:rFonts w:ascii="Lato" w:hAnsi="Lato" w:eastAsia="Arial" w:cs="Lato"/>
          <w:color w:val="222222"/>
          <w:sz w:val="16"/>
          <w:szCs w:val="16"/>
          <w:highlight w:val="white"/>
        </w:rPr>
        <w:t xml:space="preserve">DOLAIN THIERRY LES PEYROUSES 24 200 SARLAT LA CANEDA</w:t>
      </w:r>
      <w:r>
        <w:rPr>
          <w:rFonts w:ascii="Lato" w:hAnsi="Lato" w:eastAsia="Tahoma" w:cs="Lato"/>
          <w:sz w:val="16"/>
          <w:szCs w:val="16"/>
        </w:rPr>
        <w:t xml:space="preserve"> - </w:t>
      </w:r>
      <w:r>
        <w:rPr>
          <w:rFonts w:ascii="Lato" w:hAnsi="Lato" w:eastAsia="Arial" w:cs="Lato"/>
          <w:color w:val="222222"/>
          <w:sz w:val="16"/>
          <w:szCs w:val="16"/>
          <w:highlight w:val="white"/>
        </w:rPr>
        <w:t xml:space="preserve">DOLAIN Jean François - 32 rue de la plage COMBRIT (29)</w:t>
      </w:r>
      <w:r>
        <w:rPr>
          <w:rFonts w:ascii="Lato" w:hAnsi="Lato" w:cs="Lato"/>
          <w:sz w:val="16"/>
          <w:szCs w:val="16"/>
          <w:highlight w:val="none"/>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cs="Lato"/>
          <w:sz w:val="16"/>
          <w:szCs w:val="16"/>
          <w:highlight w:val="none"/>
        </w:rPr>
      </w:r>
      <w:r>
        <w:rPr>
          <w:rFonts w:ascii="Lato" w:hAnsi="Lato" w:eastAsia="Arial" w:cs="Lato"/>
          <w:color w:val="222222"/>
          <w:sz w:val="16"/>
          <w:szCs w:val="16"/>
          <w:highlight w:val="white"/>
        </w:rPr>
        <w:t xml:space="preserve">DOLAIN Frédéric 17 bis chemin Romas MONTARDON (64)</w:t>
      </w:r>
      <w:r>
        <w:rPr>
          <w:rFonts w:ascii="Lato" w:hAnsi="Lato" w:eastAsia="Tahoma" w:cs="Lato"/>
          <w:sz w:val="16"/>
          <w:szCs w:val="16"/>
          <w:highlight w:val="none"/>
        </w:rPr>
        <w:t xml:space="preserve"> - </w:t>
      </w:r>
      <w:r>
        <w:rPr>
          <w:rFonts w:ascii="Lato" w:hAnsi="Lato" w:eastAsia="Arial" w:cs="Lato"/>
          <w:color w:val="222222"/>
          <w:sz w:val="16"/>
          <w:szCs w:val="16"/>
          <w:highlight w:val="white"/>
        </w:rPr>
        <w:t xml:space="preserve">DOLAIN NICOLAS Hent Kerjégu CLOHARS FOUESNANT (29)</w:t>
      </w:r>
      <w:r>
        <w:rPr>
          <w:rFonts w:ascii="Lato" w:hAnsi="Lato" w:cs="Lato"/>
          <w:sz w:val="16"/>
          <w:szCs w:val="16"/>
          <w:highlight w:val="none"/>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cs="Lato"/>
          <w:highlight w:val="none"/>
        </w:rPr>
      </w:pPr>
      <w:r>
        <w:rPr>
          <w:rFonts w:ascii="Lato" w:hAnsi="Lato" w:eastAsia="Tahoma" w:cs="Lato"/>
          <w:sz w:val="16"/>
          <w:szCs w:val="16"/>
          <w:highlight w:val="none"/>
        </w:rPr>
      </w:r>
      <w:r>
        <w:rPr>
          <w:rFonts w:ascii="Lato" w:hAnsi="Lato" w:eastAsia="Arial" w:cs="Lato"/>
          <w:color w:val="222222"/>
          <w:sz w:val="16"/>
          <w:szCs w:val="16"/>
          <w:highlight w:val="white"/>
        </w:rPr>
        <w:t xml:space="preserve">DOLAIN Philippe La Fajolle 24200 SAINT ANDRE D'ALLAS (24)</w:t>
      </w:r>
      <w:r>
        <w:rPr>
          <w:rFonts w:ascii="Lato" w:hAnsi="Lato" w:eastAsia="Tahoma" w:cs="Lato"/>
          <w:sz w:val="16"/>
          <w:szCs w:val="16"/>
          <w:highlight w:val="none"/>
        </w:rPr>
        <w:t xml:space="preserve"> - </w:t>
      </w:r>
      <w:r>
        <w:rPr>
          <w:rFonts w:ascii="Lato" w:hAnsi="Lato" w:eastAsia="Arial" w:cs="Lato"/>
          <w:color w:val="222222"/>
          <w:sz w:val="16"/>
          <w:szCs w:val="16"/>
          <w:highlight w:val="white"/>
        </w:rPr>
        <w:t xml:space="preserve">DOLAIN Jérome 45 rue du Mal Foch SAINTE GENIEVE DES BOIS (91)</w:t>
      </w:r>
      <w:r>
        <w:rPr>
          <w:rFonts w:ascii="Lato" w:hAnsi="Lato" w:cs="Lato"/>
          <w:sz w:val="16"/>
          <w:szCs w:val="16"/>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CHEMIN BARRY 24250 S</w:t>
      </w:r>
      <w:r>
        <w:rPr>
          <w:rFonts w:ascii="Lato" w:hAnsi="Lato" w:eastAsia="Tahoma"/>
          <w:sz w:val="16"/>
          <w:lang w:val="fr-FR"/>
        </w:rPr>
        <w:t xml:space="preserve">AINT MARTIAL DE NABIRAT</w:t>
        <w:br/>
        <w:t xml:space="preserve">Bien caché dans un hameau du Périgord noir, Au calme entre SARLAT et GOURDON, dans un village avec commerces et écoles venez découvrir cet ancien corps de ferme rénové avec goût, érigé sur un terrain de 5631m2. Depuis une terrasse c</w:t>
      </w:r>
      <w:r>
        <w:rPr>
          <w:rFonts w:ascii="Lato" w:hAnsi="Lato" w:eastAsia="Tahoma"/>
          <w:sz w:val="16"/>
          <w:lang w:val="fr-FR"/>
        </w:rPr>
        <w:t xml:space="preserve">ouverte des plus agréable vous pénétrez dans la maison principale et découvrez une pièce de vie de 43 m2 avec cheminée équipée d’un poêle à bois, cuisine ouverte sur la pièce, la partie nuit se compose de 2 chambres, ou une chambre et un bureau, une salle </w:t>
      </w:r>
      <w:r>
        <w:rPr>
          <w:rFonts w:ascii="Lato" w:hAnsi="Lato" w:eastAsia="Tahoma"/>
          <w:sz w:val="16"/>
          <w:lang w:val="fr-FR"/>
        </w:rPr>
        <w:t xml:space="preserve">d’eau avec WC, Depuis la pièce principale vous accédez au sous sol entier de la maison. En 2004, Une aile de la maison a été aménagée en maison d’amis, avec belle pièce de vie, clim réversible, une chambre , douche, Wc, Pour parfaire ce bien trouver une su</w:t>
      </w:r>
      <w:r>
        <w:rPr>
          <w:rFonts w:ascii="Lato" w:hAnsi="Lato" w:eastAsia="Tahoma"/>
          <w:sz w:val="16"/>
          <w:lang w:val="fr-FR"/>
        </w:rPr>
        <w:t xml:space="preserve">perbe grange en pierre sur deux niveaux , parfaitement aménageable en gites pourquoi pas , Trouvez également un garage bois, La propriété est délimitée par un charmant mur en pierre.Beaucoup de caractère , de cachet et un fort potentiel pour ce bien. le ja</w:t>
      </w:r>
      <w:r>
        <w:rPr>
          <w:rFonts w:ascii="Lato" w:hAnsi="Lato" w:eastAsia="Tahoma"/>
          <w:sz w:val="16"/>
          <w:lang w:val="fr-FR"/>
        </w:rPr>
        <w:t xml:space="preserve">rdin vous offre une vue dégagée sur la campagne environnante , citerne de récupération d’eau de pluie. Visite Virtuelle sur demande</w:t>
        <w:br/>
        <w:t xml:space="preserve">Les informations sur les risques auxquels ce bien est exposé sont disponibles sur le site Géorisques: www.georisques.gouv.fr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auto"/>
          <w:sz w:val="16"/>
        </w:rPr>
      </w:pPr>
      <w:r>
        <w:rPr>
          <w:rFonts w:ascii="Lato" w:hAnsi="Lato" w:eastAsia="Tahoma"/>
          <w:sz w:val="16"/>
        </w:rPr>
        <w:t xml:space="preserve">REFERENCE(S) CADASTRALE(S) : 000 OC 1365 1368</w:t>
      </w:r>
      <w:r>
        <w:rPr>
          <w:color w:val="auto"/>
          <w:sz w:val="16"/>
          <w:szCs w:val="16"/>
        </w:rPr>
      </w:r>
      <w:r>
        <w:rPr>
          <w:color w:val="auto"/>
        </w:rPr>
      </w:r>
      <w:r>
        <w:rPr>
          <w:rFonts w:ascii="Lato" w:hAnsi="Lato" w:eastAsia="Tahoma"/>
          <w:b/>
          <w:sz w:val="20"/>
          <w:u w:val="single"/>
        </w:rPr>
      </w:r>
      <w:r/>
      <w:r>
        <w:rPr>
          <w:rFonts w:ascii="Lato" w:hAnsi="Lato" w:eastAsia="Tahoma"/>
          <w:color w:val="auto"/>
          <w:sz w:val="16"/>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2. Prix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280 000 € - deux cent quatre-vingt mille  euros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3. Honoraires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16 800 € TTC  soit  6 % .  Ils seront à la charge de l'acquéreur.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 4. Durée du mandat :</w:t>
      </w:r>
      <w:r/>
      <w:r>
        <w:rPr>
          <w:rFonts w:ascii="Lato" w:hAnsi="Lato" w:eastAsia="Tahoma"/>
          <w:sz w:val="18"/>
          <w:lang w:val="fr-FR"/>
        </w:rPr>
      </w:r>
      <w:r/>
      <w:r>
        <w:rPr>
          <w:rFonts w:ascii="Lato" w:hAnsi="Lato" w:eastAsia="Tahoma"/>
          <w:b/>
          <w:sz w:val="20"/>
          <w:u w:val="single"/>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
        <w:rPr>
          <w:rFonts w:ascii="Lato" w:hAnsi="Lato" w:eastAsia="Tahoma"/>
          <w:sz w:val="16"/>
          <w:lang w:val="fr-FR"/>
        </w:rPr>
      </w:r>
      <w:r/>
      <w:r>
        <w:rPr>
          <w:rFonts w:ascii="Lato" w:hAnsi="Lato" w:eastAsia="Tahoma"/>
          <w:sz w:val="16"/>
          <w:lang w:val="fr-FR"/>
        </w:rPr>
      </w:r>
      <w:r>
        <w:rPr>
          <w:rFonts w:ascii="Lato" w:hAnsi="Lato" w:eastAsia="Tahoma"/>
          <w:sz w:val="16"/>
          <w:lang w:val="fr-FR"/>
        </w:rPr>
      </w:r>
      <w:r/>
      <w:r>
        <w:rPr>
          <w:rFonts w:ascii="Lato" w:hAnsi="Lato" w:eastAsia="Tahoma"/>
          <w:sz w:val="16"/>
          <w:lang w:val="fr-FR"/>
        </w:rPr>
      </w:r>
      <w:r>
        <w:rPr>
          <w:rFonts w:ascii="Lato" w:hAnsi="Lato" w:eastAsia="Tahoma"/>
          <w:sz w:val="16"/>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w:t>
      </w:r>
      <w:r>
        <w:rPr>
          <w:rFonts w:ascii="Lato" w:hAnsi="Lato"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Lato" w:hAnsi="Lato" w:eastAsia="Tahoma"/>
          <w:sz w:val="16"/>
          <w:lang w:val="fr-FR"/>
        </w:rPr>
        <w:t xml:space="preserve">77 du décret n°72-678 du 20 juillet 1972.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
        <w:rPr>
          <w:rFonts w:ascii="Lato" w:hAnsi="Lato" w:eastAsia="Tahoma"/>
          <w:sz w:val="16"/>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10 .Mandat exclusif:</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en exclusivité pour toute la durée du mandat. En consé</w:t>
      </w:r>
      <w:r>
        <w:rPr>
          <w:rFonts w:ascii="Lato" w:hAnsi="Lato"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w:t>
      </w:r>
      <w:r/>
      <w:r>
        <w:rPr>
          <w:rFonts w:ascii="Lato" w:hAnsi="Lato" w:eastAsia="Tahoma"/>
          <w:b/>
          <w:sz w:val="20"/>
          <w:u w:val="single"/>
          <w:lang w:val="fr-FR"/>
        </w:rPr>
      </w:r>
      <w:r/>
      <w:r>
        <w:rPr>
          <w:rFonts w:ascii="Lato" w:hAnsi="Lato" w:eastAsia="Tahoma"/>
          <w:sz w:val="16"/>
          <w:lang w:val="fr-FR"/>
        </w:rPr>
      </w:r>
      <w:r>
        <w:rPr>
          <w:rFonts w:ascii="Lato" w:hAnsi="Lato" w:eastAsia="Tahoma"/>
          <w:sz w:val="16"/>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Clause pénale: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sz w:val="16"/>
          <w:lang w:val="fr-FR"/>
        </w:rPr>
        <w:t xml:space="preserve">Article 78 du décret du 20 Juillet 1972 : Passé </w:t>
      </w:r>
      <w:r>
        <w:rPr>
          <w:rFonts w:ascii="Lato" w:hAnsi="Lato"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sz w:val="16"/>
          <w:lang w:val="fr-FR"/>
        </w:rPr>
      </w:pPr>
      <w:r>
        <w:rPr>
          <w:rFonts w:ascii="Lato" w:hAnsi="Lato" w:eastAsia="Tahoma"/>
          <w:color w:val="000000"/>
          <w:sz w:val="16"/>
          <w:lang w:val="fr-FR"/>
        </w:rPr>
        <w:t xml:space="preserve">Pendant la durée du mandat, nous nous engageons à examiner toutes les offres reçues par votre intermédiaire.</w:t>
      </w:r>
      <w:r/>
      <w:r>
        <w:rPr>
          <w:rFonts w:ascii="Lato" w:hAnsi="Lato" w:eastAsia="Tahoma"/>
          <w:b/>
          <w:sz w:val="18"/>
          <w:u w:val="single"/>
          <w:lang w:val="fr-FR"/>
        </w:rPr>
      </w:r>
      <w:r/>
      <w:r>
        <w:rPr>
          <w:rFonts w:ascii="Lato" w:hAnsi="Lato" w:eastAsia="Tahoma"/>
          <w:color w:val="000000"/>
          <w:sz w:val="16"/>
          <w:lang w:val="fr-FR"/>
        </w:rPr>
      </w:r>
      <w:r>
        <w:rPr>
          <w:rFonts w:ascii="Lato" w:hAnsi="Lato" w:eastAsia="Tahoma"/>
          <w:b/>
          <w:sz w:val="20"/>
          <w:highlight w:val="none"/>
          <w:u w:val="single"/>
          <w:lang w:val="fr-FR"/>
        </w:rPr>
      </w:r>
      <w:r>
        <w:rPr>
          <w:rFonts w:ascii="Lato" w:hAnsi="Lato" w:eastAsia="Tahoma"/>
          <w:b/>
          <w:sz w:val="20"/>
          <w:highlight w:val="none"/>
          <w:u w:val="single"/>
          <w:lang w:val="fr-FR"/>
        </w:rPr>
      </w:r>
      <w:r>
        <w:rPr>
          <w:rFonts w:ascii="Lato" w:hAnsi="Lato" w:eastAsia="Tahoma"/>
          <w:color w:val="000000"/>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u w:val="single"/>
          <w:lang w:val="fr-FR"/>
        </w:rPr>
        <w:t xml:space="preserve">12. Discrimination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
        <w:rPr>
          <w:rFonts w:ascii="Lato" w:hAnsi="Lato" w:eastAsia="Tahoma"/>
          <w:b/>
          <w:sz w:val="18"/>
          <w:u w:val="single"/>
          <w:lang w:val="fr-FR"/>
        </w:rPr>
      </w:r>
      <w:r/>
      <w:r>
        <w:rPr>
          <w:rFonts w:ascii="Lato" w:hAnsi="Lato" w:eastAsia="Tahoma"/>
          <w:sz w:val="20"/>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13. Médiation des litiges de la consommation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Lato" w:hAnsi="Lato" w:eastAsia="Tahoma"/>
          <w:sz w:val="16"/>
          <w:lang w:val="fr-FR"/>
        </w:rPr>
        <w:t xml:space="preserve">06 61 18 50 97 www.mediation-vivons-mieux-ensemble.fr /mediation@vivons-mieux-ensemble.fr</w:t>
      </w:r>
      <w:r/>
      <w:r>
        <w:rPr>
          <w:rFonts w:ascii="Lato" w:hAnsi="Lato" w:eastAsia="Tahoma"/>
          <w:sz w:val="18"/>
          <w:lang w:val="fr-FR"/>
        </w:rPr>
      </w:r>
      <w:r/>
      <w:r>
        <w:rPr>
          <w:rFonts w:ascii="Lato" w:hAnsi="Lato" w:eastAsia="Tahoma"/>
          <w:sz w:val="16"/>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highlight w:val="none"/>
          <w:lang w:val="fr-FR"/>
        </w:rPr>
      </w:r>
      <w:r>
        <w:rPr>
          <w:highlight w:val="none"/>
          <w:lang w:val="fr-FR"/>
        </w:rP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14. Informatique, liberté, RGPD:</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15 mai 2024</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w:t>
      </w:r>
      <w:r>
        <w:rPr>
          <w:rFonts w:ascii="Lato" w:hAnsi="Lato" w:eastAsia="Tahoma"/>
          <w:sz w:val="16"/>
          <w:lang w:val="fr-FR"/>
        </w:rPr>
        <w:t xml:space="preserve">'Lu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ab/>
        <w:tab/>
        <w:tab/>
        <w:tab/>
        <w:tab/>
        <w:tab/>
        <w:tab/>
        <w:t xml:space="preserve">Lu et approuvé, Mandat accepté</w:t>
      </w:r>
      <w:r>
        <w:rPr>
          <w:rFonts w:ascii="Lato" w:hAnsi="Lato" w:eastAsia="Tahoma"/>
          <w:sz w:val="16"/>
          <w:highlight w:val="none"/>
          <w:lang w:val="fr-FR"/>
        </w:rP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lang w:val="fr-FR"/>
        </w:rPr>
      </w:r>
      <w:r>
        <w:rPr>
          <w:rFonts w:ascii="Lato" w:hAnsi="Lato" w:eastAsia="Tahoma"/>
          <w:b/>
          <w:lang w:val="fr-FR"/>
        </w:rPr>
      </w:r>
      <w:r>
        <w:rPr>
          <w:rFonts w:ascii="Lato" w:hAnsi="Lato" w:eastAsia="Tahoma"/>
          <w:b/>
          <w:lang w:val="fr-FR"/>
        </w:rPr>
      </w:r>
      <w:r>
        <w:rPr>
          <w:rFonts w:ascii="Lato" w:hAnsi="Lato" w:eastAsia="Tahoma"/>
          <w:b/>
          <w:lang w:val="fr-FR"/>
        </w:rPr>
      </w:r>
      <w:r>
        <w:rPr>
          <w:rFonts w:ascii="Lato" w:hAnsi="Lato" w:eastAsia="Tahoma"/>
          <w:b/>
          <w:sz w:val="28"/>
          <w:u w:val="single"/>
          <w:lang w:val="fr-FR"/>
        </w:rPr>
      </w:r>
      <w:r/>
    </w:p>
    <w:p>
      <w:pPr>
        <w:pStyle w:val="704"/>
        <w:jc w:val="right"/>
        <w:rPr>
          <w:rFonts w:ascii="Lato" w:hAnsi="Lato" w:eastAsia="Tahoma"/>
          <w:b/>
          <w:bCs/>
          <w:highlight w:val="none"/>
          <w:lang w:val="fr-FR"/>
        </w:rPr>
      </w:pPr>
      <w:r>
        <w:rPr>
          <w:rFonts w:ascii="Lato" w:hAnsi="Lato" w:eastAsia="Tahoma"/>
          <w:sz w:val="16"/>
          <w:lang w:val="fr-FR"/>
        </w:rPr>
        <w:t xml:space="preserve">                               </w:t>
      </w:r>
      <w:r>
        <w:rPr>
          <w:rFonts w:ascii="Lato" w:hAnsi="Lato" w:eastAsia="Tahoma"/>
          <w:b/>
          <w:lang w:val="fr-FR"/>
        </w:rPr>
        <mc:AlternateContent>
          <mc:Choice Requires="wpg">
            <w:drawing>
              <wp:inline xmlns:wp="http://schemas.openxmlformats.org/drawingml/2006/wordprocessingDrawing" distT="0" distB="0" distL="0" distR="0">
                <wp:extent cx="2018295" cy="10602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745214" name=""/>
                        <pic:cNvPicPr>
                          <a:picLocks noChangeAspect="1"/>
                        </pic:cNvPicPr>
                        <pic:nvPr/>
                      </pic:nvPicPr>
                      <pic:blipFill>
                        <a:blip r:embed="rId12"/>
                        <a:stretch/>
                      </pic:blipFill>
                      <pic:spPr bwMode="auto">
                        <a:xfrm flipH="0" flipV="0">
                          <a:off x="0" y="0"/>
                          <a:ext cx="2018295" cy="106019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58.9pt;height:83.5pt;mso-wrap-distance-left:0.0pt;mso-wrap-distance-top:0.0pt;mso-wrap-distance-right:0.0pt;mso-wrap-distance-bottom:0.0pt;" stroked="false">
                <v:path textboxrect="0,0,0,0"/>
                <v:imagedata r:id="rId12" o:title=""/>
              </v:shape>
            </w:pict>
          </mc:Fallback>
        </mc:AlternateContent>
      </w:r>
      <w:r>
        <w:rPr>
          <w:rFonts w:ascii="Lato" w:hAnsi="Lato" w:eastAsia="Tahoma"/>
          <w:sz w:val="16"/>
          <w:lang w:val="fr-FR"/>
        </w:rPr>
      </w:r>
      <w:r/>
      <w:r>
        <w:rPr>
          <w:rFonts w:ascii="Lato" w:hAnsi="Lato"/>
          <w:sz w:val="24"/>
          <w:lang w:val="fr-FR"/>
        </w:rPr>
      </w:r>
      <w:r/>
      <w:r>
        <w:rPr>
          <w:rFonts w:ascii="Lato" w:hAnsi="Lato" w:eastAsia="Tahoma"/>
          <w:sz w:val="16"/>
          <w:lang w:val="fr-FR"/>
        </w:rPr>
      </w:r>
    </w:p>
    <w:p>
      <w:pPr>
        <w:pStyle w:val="704"/>
        <w:jc w:val="right"/>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704"/>
        <w:jc w:val="right"/>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704"/>
        <w:jc w:val="right"/>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704"/>
        <w:jc w:val="right"/>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704"/>
        <w:jc w:val="right"/>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704"/>
        <w:jc w:val="right"/>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704"/>
        <w:jc w:val="right"/>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704"/>
        <w:jc w:val="right"/>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704"/>
        <w:jc w:val="right"/>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704"/>
        <w:jc w:val="right"/>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704"/>
        <w:jc w:val="right"/>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704"/>
        <w:jc w:val="right"/>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704"/>
        <w:jc w:val="right"/>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704"/>
        <w:jc w:val="right"/>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704"/>
        <w:jc w:val="right"/>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704"/>
        <w:jc w:val="left"/>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704"/>
        <w:jc w:val="right"/>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p>
    <w:p>
      <w:pPr>
        <w:pStyle w:val="704"/>
        <w:jc w:val="right"/>
        <w:rPr>
          <w:rFonts w:ascii="Lato" w:hAnsi="Lato" w:eastAsia="Tahoma"/>
          <w:sz w:val="16"/>
          <w:szCs w:val="16"/>
          <w:lang w:val="fr-FR"/>
        </w:rPr>
      </w:pPr>
      <w:r>
        <w:rPr>
          <w:rFonts w:ascii="Lato" w:hAnsi="Lato" w:eastAsia="Tahoma"/>
          <w:b/>
          <w:highlight w:val="none"/>
          <w:lang w:val="fr-FR"/>
        </w:rPr>
      </w:r>
      <w:r>
        <w:rPr>
          <w:rFonts w:ascii="Lato" w:hAnsi="Lato" w:eastAsia="Tahoma"/>
          <w:b/>
          <w:highlight w:val="none"/>
          <w:lang w:val="fr-FR"/>
        </w:rP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jc w:val="center"/>
        <w:spacing w:after="160" w:line="259" w:lineRule="auto"/>
        <w:rPr>
          <w:rFonts w:ascii="Lato" w:hAnsi="Lato" w:eastAsia="Tahoma"/>
          <w:b/>
          <w:sz w:val="16"/>
          <w:u w:val="single"/>
          <w:lang w:val="fr-FR"/>
        </w:rPr>
      </w:pPr>
      <w:r/>
      <w:r>
        <w:rPr>
          <w:rFonts w:ascii="Lato" w:hAnsi="Lato" w:eastAsia="Tahoma"/>
          <w:b/>
          <w:sz w:val="16"/>
          <w:u w:val="single"/>
          <w:lang w:val="fr-FR"/>
        </w:rPr>
        <w:t xml:space="preserve">INFORMATIONS PRECONTRACTUELLES</w:t>
      </w:r>
      <w:r/>
      <w:r>
        <w:rPr>
          <w:rFonts w:ascii="Lato" w:hAnsi="Lato" w:eastAsia="Tahoma"/>
          <w:b/>
          <w:sz w:val="16"/>
          <w:u w:val="single"/>
          <w:lang w:val="fr-FR"/>
        </w:rP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démar</w:t>
      </w:r>
      <w:r>
        <w:rPr>
          <w:rFonts w:ascii="Lato" w:hAnsi="Lato"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Lato" w:hAnsi="Lato"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4"/>
        <w:rPr>
          <w:rFonts w:ascii="Lato" w:hAnsi="Lato" w:eastAsia="Tahoma"/>
          <w:sz w:val="16"/>
          <w:lang w:val="fr-FR"/>
        </w:rPr>
      </w:pPr>
      <w:r>
        <w:rPr>
          <w:rFonts w:ascii="Lato" w:hAnsi="Lato" w:eastAsia="Tahoma"/>
          <w:sz w:val="16"/>
          <w:lang w:val="fr-FR"/>
        </w:rPr>
      </w:r>
      <w:r/>
    </w:p>
    <w:p>
      <w:pPr>
        <w:pStyle w:val="704"/>
        <w:rPr>
          <w:rFonts w:ascii="Lato" w:hAnsi="Lato" w:eastAsia="Tahoma"/>
          <w:sz w:val="16"/>
          <w:lang w:val="fr-FR"/>
        </w:rPr>
      </w:pPr>
      <w:r>
        <w:rPr>
          <w:rFonts w:ascii="Lato" w:hAnsi="Lato" w:eastAsia="Tahoma"/>
          <w:sz w:val="16"/>
          <w:lang w:val="fr-FR"/>
        </w:rPr>
      </w:r>
      <w:r/>
    </w:p>
    <w:p>
      <w:pPr>
        <w:pStyle w:val="704"/>
        <w:rPr>
          <w:rFonts w:ascii="Lato" w:hAnsi="Lato" w:eastAsia="Tahoma"/>
          <w:sz w:val="16"/>
        </w:rPr>
      </w:pPr>
      <w:r>
        <w:rPr>
          <w:rFonts w:ascii="Lato" w:hAnsi="Lato" w:eastAsia="Tahoma"/>
          <w:sz w:val="16"/>
        </w:rPr>
        <w:t xml:space="preserve">Informationscommuniquéesle : ................</w:t>
      </w:r>
      <w:r>
        <w:rPr>
          <w:rFonts w:ascii="Lato" w:hAnsi="Lato" w:eastAsia="Tahoma"/>
          <w:sz w:val="16"/>
        </w:rPr>
        <w:t xml:space="preserve">........15 mai 2024......................</w:t>
      </w:r>
      <w:r/>
    </w:p>
    <w:sectPr>
      <w:footerReference w:type="default" r:id="rId9"/>
      <w:footnotePr/>
      <w:endnotePr/>
      <w:type w:val="nextPage"/>
      <w:pgSz w:w="11903" w:h="16837" w:orient="portrait"/>
      <w:pgMar w:top="720" w:right="720" w:bottom="720" w:left="72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6"/>
      <w:jc w:val="right"/>
    </w:pPr>
    <w:r/>
    <w:r/>
  </w:p>
  <w:p>
    <w:pPr>
      <w:pStyle w:val="704"/>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1"/>
    <w:link w:val="697"/>
    <w:uiPriority w:val="9"/>
    <w:rPr>
      <w:rFonts w:ascii="Arial" w:hAnsi="Arial" w:eastAsia="Arial" w:cs="Arial"/>
      <w:sz w:val="40"/>
      <w:szCs w:val="40"/>
    </w:rPr>
  </w:style>
  <w:style w:type="paragraph" w:styleId="14">
    <w:name w:val="Heading 2"/>
    <w:basedOn w:val="696"/>
    <w:next w:val="696"/>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1"/>
    <w:link w:val="14"/>
    <w:uiPriority w:val="9"/>
    <w:rPr>
      <w:rFonts w:ascii="Arial" w:hAnsi="Arial" w:eastAsia="Arial" w:cs="Arial"/>
      <w:sz w:val="34"/>
    </w:rPr>
  </w:style>
  <w:style w:type="character" w:styleId="17">
    <w:name w:val="Heading 3 Char"/>
    <w:basedOn w:val="701"/>
    <w:link w:val="698"/>
    <w:uiPriority w:val="9"/>
    <w:rPr>
      <w:rFonts w:ascii="Arial" w:hAnsi="Arial" w:eastAsia="Arial" w:cs="Arial"/>
      <w:sz w:val="30"/>
      <w:szCs w:val="30"/>
    </w:rPr>
  </w:style>
  <w:style w:type="paragraph" w:styleId="18">
    <w:name w:val="Heading 4"/>
    <w:basedOn w:val="696"/>
    <w:next w:val="696"/>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1"/>
    <w:link w:val="18"/>
    <w:uiPriority w:val="9"/>
    <w:rPr>
      <w:rFonts w:ascii="Arial" w:hAnsi="Arial" w:eastAsia="Arial" w:cs="Arial"/>
      <w:b/>
      <w:bCs/>
      <w:sz w:val="26"/>
      <w:szCs w:val="26"/>
    </w:rPr>
  </w:style>
  <w:style w:type="character" w:styleId="21">
    <w:name w:val="Heading 5 Char"/>
    <w:basedOn w:val="701"/>
    <w:link w:val="699"/>
    <w:uiPriority w:val="9"/>
    <w:rPr>
      <w:rFonts w:ascii="Arial" w:hAnsi="Arial" w:eastAsia="Arial" w:cs="Arial"/>
      <w:b/>
      <w:bCs/>
      <w:sz w:val="24"/>
      <w:szCs w:val="24"/>
    </w:rPr>
  </w:style>
  <w:style w:type="character" w:styleId="23">
    <w:name w:val="Heading 6 Char"/>
    <w:basedOn w:val="701"/>
    <w:link w:val="700"/>
    <w:uiPriority w:val="9"/>
    <w:rPr>
      <w:rFonts w:ascii="Arial" w:hAnsi="Arial" w:eastAsia="Arial" w:cs="Arial"/>
      <w:b/>
      <w:bCs/>
      <w:sz w:val="22"/>
      <w:szCs w:val="22"/>
    </w:rPr>
  </w:style>
  <w:style w:type="paragraph" w:styleId="24">
    <w:name w:val="Heading 7"/>
    <w:basedOn w:val="696"/>
    <w:next w:val="696"/>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1"/>
    <w:link w:val="24"/>
    <w:uiPriority w:val="9"/>
    <w:rPr>
      <w:rFonts w:ascii="Arial" w:hAnsi="Arial" w:eastAsia="Arial" w:cs="Arial"/>
      <w:b/>
      <w:bCs/>
      <w:i/>
      <w:iCs/>
      <w:sz w:val="22"/>
      <w:szCs w:val="22"/>
    </w:rPr>
  </w:style>
  <w:style w:type="paragraph" w:styleId="26">
    <w:name w:val="Heading 8"/>
    <w:basedOn w:val="696"/>
    <w:next w:val="696"/>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1"/>
    <w:link w:val="26"/>
    <w:uiPriority w:val="9"/>
    <w:rPr>
      <w:rFonts w:ascii="Arial" w:hAnsi="Arial" w:eastAsia="Arial" w:cs="Arial"/>
      <w:i/>
      <w:iCs/>
      <w:sz w:val="22"/>
      <w:szCs w:val="22"/>
    </w:rPr>
  </w:style>
  <w:style w:type="paragraph" w:styleId="28">
    <w:name w:val="Heading 9"/>
    <w:basedOn w:val="696"/>
    <w:next w:val="696"/>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1"/>
    <w:link w:val="28"/>
    <w:uiPriority w:val="9"/>
    <w:rPr>
      <w:rFonts w:ascii="Arial" w:hAnsi="Arial" w:eastAsia="Arial" w:cs="Arial"/>
      <w:i/>
      <w:iCs/>
      <w:sz w:val="21"/>
      <w:szCs w:val="21"/>
    </w:rPr>
  </w:style>
  <w:style w:type="paragraph" w:styleId="30">
    <w:name w:val="List Paragraph"/>
    <w:basedOn w:val="696"/>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96"/>
    <w:next w:val="696"/>
    <w:link w:val="34"/>
    <w:uiPriority w:val="10"/>
    <w:qFormat/>
    <w:pPr>
      <w:contextualSpacing/>
      <w:spacing w:before="300" w:after="200"/>
    </w:pPr>
    <w:rPr>
      <w:sz w:val="48"/>
      <w:szCs w:val="48"/>
    </w:rPr>
  </w:style>
  <w:style w:type="character" w:styleId="34">
    <w:name w:val="Title Char"/>
    <w:basedOn w:val="701"/>
    <w:link w:val="33"/>
    <w:uiPriority w:val="10"/>
    <w:rPr>
      <w:sz w:val="48"/>
      <w:szCs w:val="48"/>
    </w:rPr>
  </w:style>
  <w:style w:type="paragraph" w:styleId="35">
    <w:name w:val="Subtitle"/>
    <w:basedOn w:val="696"/>
    <w:next w:val="696"/>
    <w:link w:val="36"/>
    <w:uiPriority w:val="11"/>
    <w:qFormat/>
    <w:pPr>
      <w:spacing w:before="200" w:after="200"/>
    </w:pPr>
    <w:rPr>
      <w:sz w:val="24"/>
      <w:szCs w:val="24"/>
    </w:rPr>
  </w:style>
  <w:style w:type="character" w:styleId="36">
    <w:name w:val="Subtitle Char"/>
    <w:basedOn w:val="701"/>
    <w:link w:val="35"/>
    <w:uiPriority w:val="11"/>
    <w:rPr>
      <w:sz w:val="24"/>
      <w:szCs w:val="24"/>
    </w:rPr>
  </w:style>
  <w:style w:type="paragraph" w:styleId="37">
    <w:name w:val="Quote"/>
    <w:basedOn w:val="696"/>
    <w:next w:val="696"/>
    <w:link w:val="38"/>
    <w:uiPriority w:val="29"/>
    <w:qFormat/>
    <w:pPr>
      <w:ind w:left="720" w:right="720"/>
    </w:pPr>
    <w:rPr>
      <w:i/>
    </w:rPr>
  </w:style>
  <w:style w:type="character" w:styleId="38">
    <w:name w:val="Quote Char"/>
    <w:link w:val="37"/>
    <w:uiPriority w:val="29"/>
    <w:rPr>
      <w:i/>
    </w:rPr>
  </w:style>
  <w:style w:type="paragraph" w:styleId="39">
    <w:name w:val="Intense Quote"/>
    <w:basedOn w:val="696"/>
    <w:next w:val="696"/>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696"/>
    <w:next w:val="696"/>
    <w:uiPriority w:val="35"/>
    <w:semiHidden/>
    <w:unhideWhenUsed/>
    <w:qFormat/>
    <w:pPr>
      <w:spacing w:line="276" w:lineRule="auto"/>
    </w:pPr>
    <w:rPr>
      <w:b/>
      <w:bCs/>
      <w:color w:val="4f81bd" w:themeColor="accent1"/>
      <w:sz w:val="18"/>
      <w:szCs w:val="18"/>
    </w:rPr>
  </w:style>
  <w:style w:type="character" w:styleId="46">
    <w:name w:val="Caption Char"/>
    <w:basedOn w:val="45"/>
    <w:link w:val="716"/>
    <w:uiPriority w:val="99"/>
  </w:style>
  <w:style w:type="table" w:styleId="47">
    <w:name w:val="Table Grid"/>
    <w:basedOn w:val="70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96"/>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1"/>
    <w:uiPriority w:val="99"/>
    <w:unhideWhenUsed/>
    <w:rPr>
      <w:vertAlign w:val="superscript"/>
    </w:rPr>
  </w:style>
  <w:style w:type="paragraph" w:styleId="177">
    <w:name w:val="endnote text"/>
    <w:basedOn w:val="696"/>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1"/>
    <w:uiPriority w:val="99"/>
    <w:semiHidden/>
    <w:unhideWhenUsed/>
    <w:rPr>
      <w:vertAlign w:val="superscript"/>
    </w:rPr>
  </w:style>
  <w:style w:type="paragraph" w:styleId="180">
    <w:name w:val="toc 1"/>
    <w:basedOn w:val="696"/>
    <w:next w:val="696"/>
    <w:uiPriority w:val="39"/>
    <w:unhideWhenUsed/>
    <w:pPr>
      <w:ind w:left="0" w:right="0" w:firstLine="0"/>
      <w:spacing w:after="57"/>
    </w:pPr>
  </w:style>
  <w:style w:type="paragraph" w:styleId="181">
    <w:name w:val="toc 2"/>
    <w:basedOn w:val="696"/>
    <w:next w:val="696"/>
    <w:uiPriority w:val="39"/>
    <w:unhideWhenUsed/>
    <w:pPr>
      <w:ind w:left="283" w:right="0" w:firstLine="0"/>
      <w:spacing w:after="57"/>
    </w:pPr>
  </w:style>
  <w:style w:type="paragraph" w:styleId="182">
    <w:name w:val="toc 3"/>
    <w:basedOn w:val="696"/>
    <w:next w:val="696"/>
    <w:uiPriority w:val="39"/>
    <w:unhideWhenUsed/>
    <w:pPr>
      <w:ind w:left="567" w:right="0" w:firstLine="0"/>
      <w:spacing w:after="57"/>
    </w:pPr>
  </w:style>
  <w:style w:type="paragraph" w:styleId="183">
    <w:name w:val="toc 4"/>
    <w:basedOn w:val="696"/>
    <w:next w:val="696"/>
    <w:uiPriority w:val="39"/>
    <w:unhideWhenUsed/>
    <w:pPr>
      <w:ind w:left="850" w:right="0" w:firstLine="0"/>
      <w:spacing w:after="57"/>
    </w:pPr>
  </w:style>
  <w:style w:type="paragraph" w:styleId="184">
    <w:name w:val="toc 5"/>
    <w:basedOn w:val="696"/>
    <w:next w:val="696"/>
    <w:uiPriority w:val="39"/>
    <w:unhideWhenUsed/>
    <w:pPr>
      <w:ind w:left="1134" w:right="0" w:firstLine="0"/>
      <w:spacing w:after="57"/>
    </w:pPr>
  </w:style>
  <w:style w:type="paragraph" w:styleId="185">
    <w:name w:val="toc 6"/>
    <w:basedOn w:val="696"/>
    <w:next w:val="696"/>
    <w:uiPriority w:val="39"/>
    <w:unhideWhenUsed/>
    <w:pPr>
      <w:ind w:left="1417" w:right="0" w:firstLine="0"/>
      <w:spacing w:after="57"/>
    </w:pPr>
  </w:style>
  <w:style w:type="paragraph" w:styleId="186">
    <w:name w:val="toc 7"/>
    <w:basedOn w:val="696"/>
    <w:next w:val="696"/>
    <w:uiPriority w:val="39"/>
    <w:unhideWhenUsed/>
    <w:pPr>
      <w:ind w:left="1701" w:right="0" w:firstLine="0"/>
      <w:spacing w:after="57"/>
    </w:pPr>
  </w:style>
  <w:style w:type="paragraph" w:styleId="187">
    <w:name w:val="toc 8"/>
    <w:basedOn w:val="696"/>
    <w:next w:val="696"/>
    <w:uiPriority w:val="39"/>
    <w:unhideWhenUsed/>
    <w:pPr>
      <w:ind w:left="1984" w:right="0" w:firstLine="0"/>
      <w:spacing w:after="57"/>
    </w:pPr>
  </w:style>
  <w:style w:type="paragraph" w:styleId="188">
    <w:name w:val="toc 9"/>
    <w:basedOn w:val="696"/>
    <w:next w:val="696"/>
    <w:uiPriority w:val="39"/>
    <w:unhideWhenUsed/>
    <w:pPr>
      <w:ind w:left="2268" w:right="0" w:firstLine="0"/>
      <w:spacing w:after="57"/>
    </w:pPr>
  </w:style>
  <w:style w:type="paragraph" w:styleId="189">
    <w:name w:val="TOC Heading"/>
    <w:uiPriority w:val="39"/>
    <w:unhideWhenUsed/>
  </w:style>
  <w:style w:type="paragraph" w:styleId="190">
    <w:name w:val="table of figures"/>
    <w:basedOn w:val="696"/>
    <w:next w:val="696"/>
    <w:uiPriority w:val="99"/>
    <w:unhideWhenUsed/>
    <w:pPr>
      <w:spacing w:after="0" w:afterAutospacing="0"/>
    </w:pPr>
  </w:style>
  <w:style w:type="paragraph" w:styleId="696" w:default="1">
    <w:name w:val="Normal"/>
    <w:qFormat/>
    <w:pPr>
      <w:spacing w:after="0" w:line="240" w:lineRule="auto"/>
    </w:pPr>
    <w:rPr>
      <w:rFonts w:hAnsi="Arial" w:eastAsia="Arial"/>
      <w:sz w:val="20"/>
    </w:rPr>
  </w:style>
  <w:style w:type="paragraph" w:styleId="697">
    <w:name w:val="Heading 1"/>
    <w:basedOn w:val="696"/>
    <w:next w:val="696"/>
    <w:qFormat/>
    <w:pPr>
      <w:keepNext/>
      <w:outlineLvl w:val="0"/>
    </w:pPr>
    <w:rPr>
      <w:rFonts w:ascii="Times New Roman" w:hAnsi="Times New Roman" w:eastAsia="Times New Roman"/>
      <w:sz w:val="36"/>
    </w:rPr>
  </w:style>
  <w:style w:type="paragraph" w:styleId="698">
    <w:name w:val="Heading 3"/>
    <w:basedOn w:val="696"/>
    <w:next w:val="696"/>
    <w:qFormat/>
    <w:pPr>
      <w:keepNext/>
      <w:outlineLvl w:val="2"/>
    </w:pPr>
    <w:rPr>
      <w:rFonts w:ascii="Gill Sans MT Condensed" w:hAnsi="Gill Sans MT Condensed" w:eastAsia="Gill Sans MT Condensed"/>
      <w:b/>
      <w:sz w:val="24"/>
    </w:rPr>
  </w:style>
  <w:style w:type="paragraph" w:styleId="699">
    <w:name w:val="Heading 5"/>
    <w:basedOn w:val="696"/>
    <w:next w:val="696"/>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0">
    <w:name w:val="Heading 6"/>
    <w:basedOn w:val="696"/>
    <w:next w:val="696"/>
    <w:qFormat/>
    <w:pPr>
      <w:jc w:val="center"/>
      <w:keepNext/>
      <w:outlineLvl w:val="5"/>
    </w:pPr>
    <w:rPr>
      <w:rFonts w:ascii="Times New Roman" w:hAnsi="Times New Roman" w:eastAsia="Times New Roman"/>
      <w:b/>
      <w:color w:val="333399"/>
      <w:sz w:val="24"/>
    </w:rPr>
  </w:style>
  <w:style w:type="character" w:styleId="701" w:default="1">
    <w:name w:val="Default Paragraph Font"/>
    <w:uiPriority w:val="1"/>
    <w:semiHidden/>
    <w:unhideWhenUsed/>
  </w:style>
  <w:style w:type="table" w:styleId="702" w:default="1">
    <w:name w:val="Normal Table"/>
    <w:uiPriority w:val="99"/>
    <w:semiHidden/>
    <w:unhideWhenUsed/>
    <w:tblPr>
      <w:tblInd w:w="0" w:type="dxa"/>
      <w:tblCellMar>
        <w:left w:w="108" w:type="dxa"/>
        <w:top w:w="0" w:type="dxa"/>
        <w:right w:w="108" w:type="dxa"/>
        <w:bottom w:w="0" w:type="dxa"/>
      </w:tblCellMar>
    </w:tblPr>
  </w:style>
  <w:style w:type="numbering" w:styleId="703" w:default="1">
    <w:name w:val="No List"/>
    <w:uiPriority w:val="99"/>
    <w:semiHidden/>
    <w:unhideWhenUsed/>
  </w:style>
  <w:style w:type="paragraph" w:styleId="70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05">
    <w:name w:val="Body Text 2"/>
    <w:basedOn w:val="696"/>
    <w:qFormat/>
    <w:pPr>
      <w:jc w:val="center"/>
    </w:pPr>
    <w:rPr>
      <w:rFonts w:ascii="Gill Sans MT Condensed" w:hAnsi="Gill Sans MT Condensed" w:eastAsia="Gill Sans MT Condensed"/>
      <w:b/>
      <w:sz w:val="72"/>
    </w:rPr>
  </w:style>
  <w:style w:type="paragraph" w:styleId="706">
    <w:name w:val="Body Text"/>
    <w:basedOn w:val="696"/>
    <w:qFormat/>
    <w:pPr>
      <w:jc w:val="both"/>
    </w:pPr>
    <w:rPr>
      <w:rFonts w:ascii="Gill Sans MT Condensed" w:hAnsi="Gill Sans MT Condensed" w:eastAsia="Gill Sans MT Condensed"/>
      <w:sz w:val="24"/>
    </w:rPr>
  </w:style>
  <w:style w:type="paragraph" w:styleId="707" w:customStyle="1">
    <w:name w:val="Titre arial 14 pts gras"/>
    <w:basedOn w:val="696"/>
    <w:qFormat/>
    <w:rPr>
      <w:b/>
      <w:sz w:val="28"/>
    </w:rPr>
  </w:style>
  <w:style w:type="paragraph" w:styleId="708" w:customStyle="1">
    <w:name w:val="Détail"/>
    <w:basedOn w:val="696"/>
    <w:qFormat/>
  </w:style>
  <w:style w:type="paragraph" w:styleId="709" w:customStyle="1">
    <w:name w:val="Type de détail"/>
    <w:basedOn w:val="696"/>
    <w:next w:val="708"/>
    <w:qFormat/>
    <w:rPr>
      <w:b/>
      <w:u w:val="single"/>
    </w:rPr>
  </w:style>
  <w:style w:type="paragraph" w:styleId="710" w:customStyle="1">
    <w:name w:val="Enumeration arial 10 pts"/>
    <w:basedOn w:val="696"/>
    <w:qFormat/>
    <w:pPr>
      <w:numPr>
        <w:numId w:val="1"/>
      </w:numPr>
    </w:pPr>
  </w:style>
  <w:style w:type="paragraph" w:styleId="711" w:customStyle="1">
    <w:name w:val="align droite 2cm"/>
    <w:basedOn w:val="696"/>
    <w:qFormat/>
  </w:style>
  <w:style w:type="paragraph" w:styleId="712" w:customStyle="1">
    <w:name w:val="Adresse"/>
    <w:basedOn w:val="696"/>
    <w:qFormat/>
    <w:pPr>
      <w:ind w:left="5103"/>
    </w:pPr>
  </w:style>
  <w:style w:type="paragraph" w:styleId="713" w:customStyle="1">
    <w:name w:val="BODY"/>
    <w:basedOn w:val="704"/>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4">
    <w:name w:val="Header"/>
    <w:basedOn w:val="696"/>
    <w:link w:val="715"/>
    <w:pPr>
      <w:tabs>
        <w:tab w:val="center" w:pos="4536" w:leader="none"/>
        <w:tab w:val="right" w:pos="9072" w:leader="none"/>
      </w:tabs>
    </w:pPr>
  </w:style>
  <w:style w:type="character" w:styleId="715" w:customStyle="1">
    <w:name w:val="Header Char"/>
    <w:basedOn w:val="701"/>
    <w:link w:val="714"/>
    <w:rPr>
      <w:rFonts w:hAnsi="Arial" w:eastAsia="Arial"/>
      <w:sz w:val="20"/>
    </w:rPr>
  </w:style>
  <w:style w:type="paragraph" w:styleId="716">
    <w:name w:val="Footer"/>
    <w:basedOn w:val="696"/>
    <w:link w:val="717"/>
    <w:uiPriority w:val="99"/>
    <w:pPr>
      <w:tabs>
        <w:tab w:val="center" w:pos="4536" w:leader="none"/>
        <w:tab w:val="right" w:pos="9072" w:leader="none"/>
      </w:tabs>
    </w:pPr>
  </w:style>
  <w:style w:type="character" w:styleId="717" w:customStyle="1">
    <w:name w:val="Footer Char"/>
    <w:basedOn w:val="701"/>
    <w:link w:val="716"/>
    <w:uiPriority w:val="99"/>
    <w:rPr>
      <w:rFonts w:hAnsi="Arial" w:eastAsia="Arial"/>
      <w:sz w:val="20"/>
    </w:rPr>
  </w:style>
  <w:style w:type="character" w:styleId="718">
    <w:name w:val="Default Paragraph Font PHPDOCX"/>
    <w:uiPriority w:val="1"/>
    <w:semiHidden/>
    <w:unhideWhenUsed/>
  </w:style>
  <w:style w:type="paragraph" w:styleId="719">
    <w:name w:val="List Paragraph PHPDOCX"/>
    <w:basedOn w:val="696"/>
    <w:uiPriority w:val="34"/>
    <w:qFormat/>
    <w:pPr>
      <w:contextualSpacing/>
      <w:ind w:left="720"/>
    </w:pPr>
  </w:style>
  <w:style w:type="paragraph" w:styleId="720">
    <w:name w:val="Title PHPDOCX"/>
    <w:basedOn w:val="696"/>
    <w:next w:val="696"/>
    <w:link w:val="72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1" w:customStyle="1">
    <w:name w:val="Title Car PHPDOCX"/>
    <w:basedOn w:val="718"/>
    <w:link w:val="720"/>
    <w:uiPriority w:val="10"/>
    <w:rPr>
      <w:rFonts w:asciiTheme="majorHAnsi" w:hAnsiTheme="majorHAnsi" w:eastAsiaTheme="majorEastAsia" w:cstheme="majorBidi"/>
      <w:color w:val="17365d" w:themeColor="text2" w:themeShade="BF"/>
      <w:spacing w:val="5"/>
      <w:sz w:val="52"/>
      <w:szCs w:val="52"/>
    </w:rPr>
  </w:style>
  <w:style w:type="paragraph" w:styleId="722">
    <w:name w:val="Subtitle PHPDOCX"/>
    <w:basedOn w:val="696"/>
    <w:next w:val="696"/>
    <w:link w:val="72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3" w:customStyle="1">
    <w:name w:val="Subtitle Car PHPDOCX"/>
    <w:basedOn w:val="718"/>
    <w:link w:val="722"/>
    <w:uiPriority w:val="11"/>
    <w:rPr>
      <w:rFonts w:asciiTheme="majorHAnsi" w:hAnsiTheme="majorHAnsi" w:eastAsiaTheme="majorEastAsia" w:cstheme="majorBidi"/>
      <w:i/>
      <w:iCs/>
      <w:color w:val="4f81bd" w:themeColor="accent1"/>
      <w:spacing w:val="15"/>
      <w:sz w:val="24"/>
      <w:szCs w:val="24"/>
    </w:rPr>
  </w:style>
  <w:style w:type="table" w:styleId="72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2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26">
    <w:name w:val="annotation reference PHPDOCX"/>
    <w:basedOn w:val="718"/>
    <w:uiPriority w:val="99"/>
    <w:semiHidden/>
    <w:unhideWhenUsed/>
    <w:rPr>
      <w:sz w:val="16"/>
      <w:szCs w:val="16"/>
    </w:rPr>
  </w:style>
  <w:style w:type="paragraph" w:styleId="727">
    <w:name w:val="annotation text PHPDOCX"/>
    <w:basedOn w:val="696"/>
    <w:link w:val="728"/>
    <w:uiPriority w:val="99"/>
    <w:semiHidden/>
    <w:unhideWhenUsed/>
    <w:pPr>
      <w:spacing w:line="240" w:lineRule="auto"/>
    </w:pPr>
    <w:rPr>
      <w:sz w:val="20"/>
      <w:szCs w:val="20"/>
    </w:rPr>
  </w:style>
  <w:style w:type="character" w:styleId="728" w:customStyle="1">
    <w:name w:val="Comment Text Char PHPDOCX"/>
    <w:basedOn w:val="718"/>
    <w:link w:val="727"/>
    <w:uiPriority w:val="99"/>
    <w:semiHidden/>
    <w:rPr>
      <w:sz w:val="20"/>
      <w:szCs w:val="20"/>
    </w:rPr>
  </w:style>
  <w:style w:type="paragraph" w:styleId="729">
    <w:name w:val="annotation subject PHPDOCX"/>
    <w:basedOn w:val="727"/>
    <w:next w:val="727"/>
    <w:link w:val="730"/>
    <w:uiPriority w:val="99"/>
    <w:semiHidden/>
    <w:unhideWhenUsed/>
    <w:rPr>
      <w:b/>
      <w:bCs/>
    </w:rPr>
  </w:style>
  <w:style w:type="character" w:styleId="730" w:customStyle="1">
    <w:name w:val="Comment Subject Char PHPDOCX"/>
    <w:basedOn w:val="728"/>
    <w:link w:val="729"/>
    <w:uiPriority w:val="99"/>
    <w:semiHidden/>
    <w:rPr>
      <w:b/>
      <w:bCs/>
      <w:sz w:val="20"/>
      <w:szCs w:val="20"/>
    </w:rPr>
  </w:style>
  <w:style w:type="paragraph" w:styleId="731">
    <w:name w:val="Balloon Text PHPDOCX"/>
    <w:basedOn w:val="696"/>
    <w:link w:val="732"/>
    <w:uiPriority w:val="99"/>
    <w:semiHidden/>
    <w:unhideWhenUsed/>
    <w:pPr>
      <w:spacing w:after="0" w:line="240" w:lineRule="auto"/>
    </w:pPr>
    <w:rPr>
      <w:rFonts w:ascii="Tahoma" w:hAnsi="Tahoma" w:cs="Tahoma"/>
      <w:sz w:val="16"/>
      <w:szCs w:val="16"/>
    </w:rPr>
  </w:style>
  <w:style w:type="character" w:styleId="732" w:customStyle="1">
    <w:name w:val="Balloon Text Char PHPDOCX"/>
    <w:basedOn w:val="718"/>
    <w:link w:val="731"/>
    <w:uiPriority w:val="99"/>
    <w:semiHidden/>
    <w:rPr>
      <w:rFonts w:ascii="Tahoma" w:hAnsi="Tahoma" w:cs="Tahoma"/>
      <w:sz w:val="16"/>
      <w:szCs w:val="16"/>
    </w:rPr>
  </w:style>
  <w:style w:type="paragraph" w:styleId="733">
    <w:name w:val="footnote Text PHPDOCX"/>
    <w:basedOn w:val="696"/>
    <w:link w:val="734"/>
    <w:uiPriority w:val="99"/>
    <w:semiHidden/>
    <w:unhideWhenUsed/>
    <w:pPr>
      <w:spacing w:after="0" w:line="240" w:lineRule="auto"/>
    </w:pPr>
    <w:rPr>
      <w:sz w:val="20"/>
      <w:szCs w:val="20"/>
    </w:rPr>
  </w:style>
  <w:style w:type="character" w:styleId="734" w:customStyle="1">
    <w:name w:val="footnote Text Car PHPDOCX"/>
    <w:basedOn w:val="718"/>
    <w:link w:val="733"/>
    <w:uiPriority w:val="99"/>
    <w:semiHidden/>
    <w:rPr>
      <w:sz w:val="20"/>
      <w:szCs w:val="20"/>
    </w:rPr>
  </w:style>
  <w:style w:type="character" w:styleId="735">
    <w:name w:val="footnote Reference PHPDOCX"/>
    <w:basedOn w:val="718"/>
    <w:uiPriority w:val="99"/>
    <w:semiHidden/>
    <w:unhideWhenUsed/>
    <w:rPr>
      <w:vertAlign w:val="superscript"/>
    </w:rPr>
  </w:style>
  <w:style w:type="paragraph" w:styleId="736">
    <w:name w:val="endnote Text PHPDOCX"/>
    <w:basedOn w:val="696"/>
    <w:link w:val="737"/>
    <w:uiPriority w:val="99"/>
    <w:semiHidden/>
    <w:unhideWhenUsed/>
    <w:pPr>
      <w:spacing w:after="0" w:line="240" w:lineRule="auto"/>
    </w:pPr>
    <w:rPr>
      <w:sz w:val="20"/>
      <w:szCs w:val="20"/>
    </w:rPr>
  </w:style>
  <w:style w:type="character" w:styleId="737" w:customStyle="1">
    <w:name w:val="endnote Text Car PHPDOCX"/>
    <w:basedOn w:val="718"/>
    <w:link w:val="736"/>
    <w:uiPriority w:val="99"/>
    <w:semiHidden/>
    <w:rPr>
      <w:sz w:val="20"/>
      <w:szCs w:val="20"/>
    </w:rPr>
  </w:style>
  <w:style w:type="character" w:styleId="738">
    <w:name w:val="endnote Reference PHPDOCX"/>
    <w:basedOn w:val="71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10</cp:revision>
  <dcterms:created xsi:type="dcterms:W3CDTF">2023-07-24T08:55:00Z</dcterms:created>
  <dcterms:modified xsi:type="dcterms:W3CDTF">2024-05-15T12:33:54Z</dcterms:modified>
</cp:coreProperties>
</file>