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91284" cy="137350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w:t>
            </w:r>
            <w:r>
              <w:rPr>
                <w:rFonts w:ascii="Tahoma" w:hAnsi="Tahoma" w:eastAsia="Tahoma"/>
                <w:b w:val="0"/>
                <w:sz w:val="18"/>
                <w:lang w:val="fr-FR"/>
              </w:rPr>
              <w:t xml:space="preserv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w:t>
            </w:r>
            <w:r>
              <w:rPr>
                <w:rFonts w:ascii="Tahoma" w:hAnsi="Tahoma" w:eastAsia="Tahoma"/>
                <w:b w:val="0"/>
                <w:sz w:val="18"/>
                <w:lang w:val="fr-FR"/>
              </w:rPr>
              <w:t xml:space="preserv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EXCLUSIF</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LVT1294</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w:t>
      </w:r>
      <w:r>
        <w:rPr>
          <w:rFonts w:ascii="Tahoma" w:hAnsi="Tahoma" w:eastAsia="Tahoma"/>
          <w:sz w:val="22"/>
          <w:u w:val="single"/>
        </w:rPr>
        <w:t xml:space="preserve">faculté</w:t>
      </w:r>
      <w:r>
        <w:rPr>
          <w:rFonts w:ascii="Tahoma" w:hAnsi="Tahoma" w:eastAsia="Tahoma"/>
          <w:sz w:val="22"/>
          <w:u w:val="single"/>
        </w:rPr>
        <w:t xml:space="preserve"> de </w:t>
      </w:r>
      <w:r>
        <w:rPr>
          <w:rFonts w:ascii="Tahoma" w:hAnsi="Tahoma" w:eastAsia="Tahoma"/>
          <w:sz w:val="22"/>
          <w:u w:val="single"/>
        </w:rPr>
        <w:t xml:space="preserve">rétractation</w:t>
      </w:r>
      <w:r>
        <w:rPr>
          <w:rFonts w:ascii="Tahoma" w:hAnsi="Tahoma" w:eastAsia="Tahoma"/>
          <w:sz w:val="22"/>
          <w:u w:val="single"/>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w:t>
      </w:r>
      <w:r>
        <w:rPr>
          <w:rFonts w:ascii="Tahoma" w:hAnsi="Tahoma" w:eastAsia="Tahoma"/>
          <w:b/>
          <w:u w:val="single"/>
        </w:rPr>
        <w:t xml:space="preserve">soussignés</w:t>
      </w:r>
      <w:r>
        <w:rPr>
          <w:rFonts w:ascii="Tahoma" w:hAnsi="Tahoma" w:eastAsia="Tahoma"/>
          <w:b/>
          <w:u w:val="single"/>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NEYRAT THIERRY  et CHANTAL - 5 RUE DE LA CHAPELLE SAINT PAUL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Agissant conjointement et solidairement </w:t>
      </w:r>
      <w:r>
        <w:rPr>
          <w:rFonts w:ascii="Tahoma" w:hAnsi="Tahoma" w:eastAsia="Tahoma"/>
          <w:b/>
          <w:sz w:val="16"/>
          <w:lang w:val="fr-FR"/>
        </w:rPr>
        <w:t xml:space="preserve">en qualité de seuls propriétaires, </w:t>
      </w:r>
      <w:r>
        <w:rPr>
          <w:rFonts w:ascii="Tahoma" w:hAnsi="Tahoma" w:eastAsia="Tahoma"/>
          <w:sz w:val="16"/>
          <w:lang w:val="fr-FR"/>
        </w:rPr>
        <w:t xml:space="preserve">vous  mandatons</w:t>
      </w:r>
      <w:r>
        <w:rPr>
          <w:rFonts w:ascii="Tahoma" w:hAnsi="Tahoma"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4"/>
          <w:lang w:val="fr-FR"/>
        </w:rPr>
        <w:t xml:space="preserve">* Si vous ne souhaitez pas faire l'objet de prospection commerciale par voie téléphonique, vous pouvez </w:t>
      </w:r>
      <w:r>
        <w:rPr>
          <w:rFonts w:ascii="Tahoma" w:hAnsi="Tahoma" w:eastAsia="Tahoma"/>
          <w:sz w:val="14"/>
          <w:lang w:val="fr-FR"/>
        </w:rPr>
        <w:t xml:space="preserve">vous  inscrire</w:t>
      </w:r>
      <w:r>
        <w:rPr>
          <w:rFonts w:ascii="Tahoma" w:hAnsi="Tahoma" w:eastAsia="Tahoma"/>
          <w:sz w:val="14"/>
          <w:lang w:val="fr-FR"/>
        </w:rPr>
        <w:t xml:space="preserve"> gratuitement </w:t>
      </w:r>
      <w:r>
        <w:rPr>
          <w:rFonts w:ascii="Tahoma" w:hAnsi="Tahoma" w:eastAsia="Tahoma"/>
          <w:sz w:val="14"/>
          <w:lang w:val="fr-FR"/>
        </w:rPr>
        <w:t xml:space="preserve">su</w:t>
      </w:r>
      <w:r>
        <w:rPr>
          <w:rFonts w:ascii="Tahoma" w:hAnsi="Tahoma" w:eastAsia="Tahoma"/>
          <w:sz w:val="14"/>
          <w:lang w:val="fr-FR"/>
        </w:rPr>
        <w:t xml:space="preserve"> la liste d'opposition prévue à l'article L223-1 du code de la consommation sur le site internet www.bloctel.gouv.fr/ ou par courrier adressé à: Société OPPOSETEL, s</w:t>
      </w:r>
      <w:r>
        <w:rPr>
          <w:rFonts w:ascii="Tahoma" w:hAnsi="Tahoma"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Substitution et délégation automatique au profit de l’ensemble des professionnels de l’immobilier adhérents au Groupement LABEL </w:t>
      </w:r>
      <w:r>
        <w:rPr>
          <w:rFonts w:ascii="Tahoma" w:hAnsi="Tahoma" w:eastAsia="Tahoma"/>
          <w:sz w:val="14"/>
          <w:lang w:val="fr-FR"/>
        </w:rPr>
        <w:t xml:space="preserve">PIERRES  ou</w:t>
      </w:r>
      <w:r>
        <w:rPr>
          <w:rFonts w:ascii="Tahoma" w:hAnsi="Tahoma" w:eastAsia="Tahoma"/>
          <w:sz w:val="14"/>
          <w:lang w:val="fr-FR"/>
        </w:rPr>
        <w:t xml:space="preserve">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6 cours  Véronique filosof 24200 SARLAT</w:t>
        <w:br/>
        <w:t xml:space="preserve"> </w:t>
        <w:br/>
        <w:t xml:space="preserve">Les informations sur les risques auxquels ce bien est exposé sont disponibles sur le site Géorisques: www.georisques.gouv.fr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rPr>
        <w:t xml:space="preserve"> </w:t>
      </w:r>
      <w:r>
        <w:rPr>
          <w:rFonts w:ascii="Tahoma" w:hAnsi="Tahoma" w:eastAsia="Tahoma"/>
          <w:b/>
          <w:sz w:val="20"/>
          <w:u w:val="single"/>
          <w:lang w:val="fr-FR"/>
        </w:rPr>
        <w:t xml:space="preserve">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350 000 € - cents trois cent cinquante mille cents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3. Honoraires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6"/>
          <w:lang w:val="fr-FR"/>
        </w:rPr>
        <w:t xml:space="preserve">Les honoraires de l'agence LVT IMMOBILIER seront de : 21 300 € TTC  soit  0 %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b/>
          <w:sz w:val="20"/>
          <w:u w:val="single"/>
          <w:lang w:val="fr-FR"/>
        </w:rPr>
        <w:t xml:space="preserve"> 4. Durée du mandat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pour une durée de vingt quatre (24) mois, dont les trois prem</w:t>
      </w:r>
      <w:r>
        <w:rPr>
          <w:rFonts w:ascii="Tahoma" w:hAnsi="Tahoma"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 Article L136-1 du code de la consommation modifié par la loi n°2014-344 du 17/03/2014 art.35. 'Le professionnel prestataire de ser</w:t>
      </w:r>
      <w:r>
        <w:rPr>
          <w:rFonts w:ascii="Tahoma" w:hAnsi="Tahoma"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5. Conditions particulières :</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6. Surface privative 'Loi Carrez' et surface habitable (si copropriété) :</w:t>
      </w:r>
      <w:r>
        <w:rPr>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20"/>
          <w:u w:val="single"/>
          <w:lang w:val="fr-FR"/>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PARAPHES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9 .Pouvoirs du mandataire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w:t>
      </w:r>
      <w:r>
        <w:rPr>
          <w:rFonts w:ascii="Tahoma" w:hAnsi="Tahoma"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Sequestre</w:t>
      </w:r>
      <w:r>
        <w:rPr>
          <w:rFonts w:ascii="Tahoma" w:hAnsi="Tahoma"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lang w:val="fr-FR"/>
        </w:rPr>
        <w:t xml:space="preserve">11- Le mandataire infor</w:t>
      </w:r>
      <w:r>
        <w:rPr>
          <w:rFonts w:ascii="Tahoma" w:hAnsi="Tahoma"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Tahoma" w:hAnsi="Tahoma" w:eastAsia="Tahoma"/>
          <w:sz w:val="16"/>
        </w:rPr>
        <w:t xml:space="preserve">77 du </w:t>
      </w:r>
      <w:r>
        <w:rPr>
          <w:rFonts w:ascii="Tahoma" w:hAnsi="Tahoma" w:eastAsia="Tahoma"/>
          <w:sz w:val="16"/>
        </w:rPr>
        <w:t xml:space="preserve">décret</w:t>
      </w:r>
      <w:r>
        <w:rPr>
          <w:rFonts w:ascii="Tahoma" w:hAnsi="Tahoma" w:eastAsia="Tahoma"/>
          <w:sz w:val="16"/>
        </w:rPr>
        <w:t xml:space="preserve"> n°72-678 du 20 </w:t>
      </w:r>
      <w:r>
        <w:rPr>
          <w:rFonts w:ascii="Tahoma" w:hAnsi="Tahoma" w:eastAsia="Tahoma"/>
          <w:sz w:val="16"/>
        </w:rPr>
        <w:t xml:space="preserve">juillet</w:t>
      </w:r>
      <w:r>
        <w:rPr>
          <w:rFonts w:ascii="Tahoma" w:hAnsi="Tahoma" w:eastAsia="Tahoma"/>
          <w:sz w:val="16"/>
        </w:rPr>
        <w:t xml:space="preserve">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10 .Mandat exclusif:</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en exclusivité pour toute la durée du mandat. En consé</w:t>
      </w:r>
      <w:r>
        <w:rPr>
          <w:rFonts w:ascii="Tahoma" w:hAnsi="Tahoma"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 à examiner toutes les offres reçues par votre intermédiaire.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w:t>
      </w:r>
      <w:r>
        <w:rPr>
          <w:rFonts w:ascii="Tahoma" w:hAnsi="Tahoma" w:eastAsia="Tahoma"/>
          <w:b/>
          <w:sz w:val="20"/>
          <w:u w:val="single"/>
          <w:lang w:val="fr-FR"/>
        </w:rPr>
        <w:t xml:space="preserve"> 11. Clause pénale:</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color w:val="000000"/>
          <w:sz w:val="16"/>
          <w:lang w:val="fr-FR"/>
        </w:rPr>
        <w:t xml:space="preserve">Article 78 du décret du 20 Juillet 1972 : Passé </w:t>
      </w:r>
      <w:r>
        <w:rPr>
          <w:rFonts w:ascii="Tahoma" w:hAnsi="Tahoma"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000000"/>
          <w:sz w:val="16"/>
          <w:lang w:val="fr-FR"/>
        </w:rPr>
      </w:pPr>
      <w:r>
        <w:rPr>
          <w:rFonts w:ascii="Tahoma" w:hAnsi="Tahoma" w:eastAsia="Tahoma"/>
          <w:color w:val="000000"/>
          <w:sz w:val="16"/>
          <w:lang w:val="fr-FR"/>
        </w:rPr>
        <w:t xml:space="preserve">Pendant la durée du mandat, nous nous engageons à examiner toutes les offres reçues par votre intermédiaire.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12. Discrimination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16"/>
          <w:lang w:val="fr-FR"/>
        </w:rPr>
        <w:t xml:space="preserve">Les parties prennent l'engagement exprès de n'opposer à un candidat à l'acquisition de</w:t>
      </w:r>
      <w:r>
        <w:rPr>
          <w:rFonts w:ascii="Tahoma" w:hAnsi="Tahoma"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13. Médiation des litiges de la consommation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Tout consommateur a le droit de recourir gratuitement à un médiateur de la consommation en vue de l</w:t>
      </w:r>
      <w:r>
        <w:rPr>
          <w:rFonts w:ascii="Tahoma" w:hAnsi="Tahoma"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8"/>
          <w:lang w:val="fr-FR"/>
        </w:rPr>
        <w:t xml:space="preserve">Notre médiateur de la consommation: </w:t>
      </w:r>
      <w:r>
        <w:rPr>
          <w:rFonts w:ascii="Tahoma" w:hAnsi="Tahoma" w:eastAsia="Tahoma"/>
          <w:sz w:val="16"/>
          <w:lang w:val="fr-FR"/>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t xml:space="preserve">14.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w:t>
      </w:r>
      <w:r>
        <w:rPr>
          <w:rFonts w:ascii="Tahoma" w:hAnsi="Tahoma" w:eastAsia="Tahoma"/>
          <w:sz w:val="16"/>
          <w:lang w:val="fr-FR"/>
        </w:rPr>
        <w:t xml:space="preserve">( nom</w:t>
      </w:r>
      <w:r>
        <w:rPr>
          <w:rFonts w:ascii="Tahoma" w:hAnsi="Tahoma" w:eastAsia="Tahoma"/>
          <w:sz w:val="16"/>
          <w:lang w:val="fr-FR"/>
        </w:rPr>
        <w:t xml:space="preserve">,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6"/>
          <w:lang w:val="fr-FR"/>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t xml:space="preserve">Le mandant déclare et reconnaît que préalablement à la signature des présentes, il a reçu les informations prévues aux articles L111-1, L111-2 et L121-17 du Code de la </w:t>
      </w:r>
      <w:r>
        <w:rPr>
          <w:rFonts w:ascii="Tahoma" w:hAnsi="Tahoma" w:eastAsia="Tahoma"/>
          <w:b/>
          <w:sz w:val="16"/>
          <w:lang w:val="fr-FR"/>
        </w:rPr>
        <w:t xml:space="preserve">consommation ,</w:t>
      </w:r>
      <w:r>
        <w:rPr>
          <w:rFonts w:ascii="Tahoma" w:hAnsi="Tahoma" w:eastAsia="Tahoma"/>
          <w:b/>
          <w:sz w:val="16"/>
          <w:lang w:val="fr-FR"/>
        </w:rPr>
        <w:t xml:space="preserve">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u w:val="single"/>
          <w:lang w:val="fr-FR"/>
        </w:rPr>
        <w:t xml:space="preserve">Option Exécution immédiate du mandat.</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lang w:val="fr-FR"/>
        </w:rPr>
        <w:t xml:space="preserve"> Fait à                                                     le 2023-11-17 15:08:25.144389</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(s) Propriétaire(s)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LVT IMMOBILIER     'Lu et approuvé, Bon pour mandat' </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'Lu et approuvé,Mandat Accepté'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68"/>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lang w:val="fr-FR"/>
        </w:rPr>
      </w:pPr>
      <w:r>
        <w:rPr>
          <w:b/>
          <w:sz w:val="28"/>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b/>
          <w:sz w:val="28"/>
          <w:lang w:val="fr-FR"/>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 l'attention de</w:t>
      </w:r>
      <w:r>
        <w:rPr>
          <w:rFonts w:ascii="Tahoma" w:hAnsi="Tahoma" w:eastAsia="Tahoma"/>
          <w:b/>
          <w:sz w:val="20"/>
          <w:lang w:val="fr-FR"/>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sz w:val="20"/>
          <w:lang w:val="fr-FR"/>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16"/>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u w:val="single"/>
          <w:lang w:val="fr-FR"/>
        </w:rPr>
        <w:t xml:space="preserve">INFORMATIONS PRECONTRACTUELLES</w:t>
      </w:r>
      <w:r>
        <w:rPr>
          <w:rFonts w:ascii="Tahoma" w:hAnsi="Tahoma" w:eastAsia="Tahoma"/>
          <w:sz w:val="16"/>
          <w:lang w:val="fr-FR"/>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SASU LVT, AGENCE LVT IMMOBILIER, sise Rue Jean Tarde 24200 SARLAT LA CANEDA, lvt.immobilier@gmail.com- 05 53 29 99 36, titulaire de la carte professionnelle "Transaction sur Immeubles</w:t>
      </w:r>
      <w:r>
        <w:rPr>
          <w:rFonts w:ascii="Tahoma" w:hAnsi="Tahoma"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L'activité d'agent immobilier est régie par la loi°70-9 du 2 janvier 1970 réglementant les</w:t>
      </w:r>
      <w:r>
        <w:rPr>
          <w:rFonts w:ascii="Tahoma" w:hAnsi="Tahoma"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En qualité de propriétaire, </w:t>
      </w:r>
      <w:r>
        <w:rPr>
          <w:rFonts w:ascii="Tahoma" w:hAnsi="Tahoma" w:eastAsia="Tahoma"/>
          <w:sz w:val="16"/>
          <w:lang w:val="fr-FR"/>
        </w:rPr>
        <w:t xml:space="preserve">vous souhaitez nous mandater afin de rechercher un acquéreur et faire toutes les démar</w:t>
      </w:r>
      <w:r>
        <w:rPr>
          <w:rFonts w:ascii="Tahoma" w:hAnsi="Tahoma"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MODALITE DE PAIEMENT DES HONORAIRES D'AGENCE</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Honoraires de l'agence seront exigibles le jour où l'opération sera effectivement conclue et constaté d</w:t>
      </w:r>
      <w:r>
        <w:rPr>
          <w:rFonts w:ascii="Tahoma" w:hAnsi="Tahoma"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u w:val="single"/>
          <w:lang w:val="fr-FR"/>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d</w:t>
      </w:r>
      <w:r>
        <w:rPr>
          <w:rFonts w:ascii="Tahoma" w:hAnsi="Tahoma"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w:t>
      </w:r>
      <w:r>
        <w:rPr>
          <w:rFonts w:ascii="Tahoma" w:hAnsi="Tahoma"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11- Le mandataire informera le mandant, par LRAR ou par tout autr</w:t>
      </w:r>
      <w:r>
        <w:rPr>
          <w:rFonts w:ascii="Tahoma" w:hAnsi="Tahoma"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w:t>
      </w:r>
      <w:r>
        <w:rPr>
          <w:rFonts w:ascii="Tahoma" w:hAnsi="Tahoma"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présentons les biens à vendre directement ou par l'intermédiaire d'un autre mandataire, nous le ferons au prix des présentes, d</w:t>
      </w:r>
      <w:r>
        <w:rPr>
          <w:rFonts w:ascii="Tahoma" w:hAnsi="Tahoma"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vendons après l'expiration de ce m</w:t>
      </w:r>
      <w:r>
        <w:rPr>
          <w:rFonts w:ascii="Tahoma" w:hAnsi="Tahoma"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Tahoma" w:hAnsi="Tahoma"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sz w:val="16"/>
          <w:u w:val="single"/>
          <w:lang w:val="fr-FR"/>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non respect de la clause ci-dessu</w:t>
      </w:r>
      <w:r>
        <w:rPr>
          <w:rFonts w:ascii="Tahoma" w:hAnsi="Tahoma"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lang w:val="fr-FR"/>
        </w:rPr>
        <w:t xml:space="preserve">Article 78 du décret du 20 Juillet 1972 : Passé u</w:t>
      </w:r>
      <w:r>
        <w:rPr>
          <w:rFonts w:ascii="Tahoma" w:hAnsi="Tahoma"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68"/>
        <w:rPr>
          <w:rFonts w:ascii="Tahoma" w:hAnsi="Tahoma" w:eastAsia="Tahoma"/>
          <w:sz w:val="16"/>
          <w:lang w:val="fr-FR"/>
        </w:rPr>
      </w:pPr>
      <w:r>
        <w:rPr>
          <w:rFonts w:ascii="Tahoma" w:hAnsi="Tahoma" w:eastAsia="Tahoma"/>
          <w:sz w:val="16"/>
          <w:lang w:val="fr-FR"/>
        </w:rPr>
      </w:r>
      <w:r/>
    </w:p>
    <w:p>
      <w:pPr>
        <w:pStyle w:val="668"/>
        <w:rPr>
          <w:rFonts w:ascii="Tahoma" w:hAnsi="Tahoma" w:eastAsia="Tahoma"/>
          <w:sz w:val="16"/>
          <w:lang w:val="fr-FR"/>
        </w:rPr>
      </w:pPr>
      <w:r>
        <w:rPr>
          <w:rFonts w:ascii="Tahoma" w:hAnsi="Tahoma" w:eastAsia="Tahoma"/>
          <w:sz w:val="16"/>
          <w:lang w:val="fr-FR"/>
        </w:rPr>
      </w:r>
      <w:r/>
    </w:p>
    <w:p>
      <w:pPr>
        <w:pStyle w:val="668"/>
        <w:rPr>
          <w:rFonts w:ascii="Tahoma" w:hAnsi="Tahoma" w:eastAsia="Tahoma"/>
          <w:sz w:val="16"/>
        </w:rPr>
      </w:pPr>
      <w:r>
        <w:rPr>
          <w:rFonts w:ascii="Tahoma" w:hAnsi="Tahoma" w:eastAsia="Tahoma"/>
          <w:sz w:val="16"/>
        </w:rPr>
        <w:t xml:space="preserve">Informations</w:t>
      </w:r>
      <w:r>
        <w:rPr>
          <w:rFonts w:ascii="Tahoma" w:hAnsi="Tahoma" w:eastAsia="Tahoma"/>
          <w:sz w:val="16"/>
        </w:rPr>
        <w:t xml:space="preserve"> </w:t>
      </w:r>
      <w:r>
        <w:rPr>
          <w:rFonts w:ascii="Tahoma" w:hAnsi="Tahoma" w:eastAsia="Tahoma"/>
          <w:sz w:val="16"/>
        </w:rPr>
        <w:t xml:space="preserve">communiquées</w:t>
      </w:r>
      <w:r>
        <w:rPr>
          <w:rFonts w:ascii="Tahoma" w:hAnsi="Tahoma" w:eastAsia="Tahoma"/>
          <w:sz w:val="16"/>
        </w:rPr>
        <w:t xml:space="preserve"> </w:t>
      </w:r>
      <w:r>
        <w:rPr>
          <w:rFonts w:ascii="Tahoma" w:hAnsi="Tahoma" w:eastAsia="Tahoma"/>
          <w:sz w:val="16"/>
        </w:rPr>
        <w:t xml:space="preserve">le :</w:t>
      </w:r>
      <w:r>
        <w:rPr>
          <w:rFonts w:ascii="Tahoma" w:hAnsi="Tahoma" w:eastAsia="Tahoma"/>
          <w:sz w:val="16"/>
        </w:rPr>
        <w:t xml:space="preserve">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4</cp:revision>
  <dcterms:created xsi:type="dcterms:W3CDTF">2023-07-24T08:55:00Z</dcterms:created>
  <dcterms:modified xsi:type="dcterms:W3CDTF">2023-11-30T15:25:12Z</dcterms:modified>
</cp:coreProperties>
</file>