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91284" cy="137350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w:t>
            </w:r>
            <w:r>
              <w:rPr>
                <w:rFonts w:ascii="Tahoma" w:hAnsi="Tahoma" w:eastAsia="Tahoma"/>
                <w:b w:val="0"/>
                <w:sz w:val="18"/>
                <w:lang w:val="fr-FR"/>
              </w:rPr>
              <w:t xml:space="preserv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w:t>
            </w:r>
            <w:r>
              <w:rPr>
                <w:rFonts w:ascii="Tahoma" w:hAnsi="Tahoma" w:eastAsia="Tahoma"/>
                <w:b w:val="0"/>
                <w:sz w:val="18"/>
                <w:lang w:val="fr-FR"/>
              </w:rPr>
              <w:t xml:space="preserv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EXCLUSIF</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1243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w:t>
      </w:r>
      <w:r>
        <w:rPr>
          <w:rFonts w:ascii="Tahoma" w:hAnsi="Tahoma" w:eastAsia="Tahoma"/>
          <w:sz w:val="22"/>
          <w:u w:val="single"/>
        </w:rPr>
        <w:t xml:space="preserve">faculté</w:t>
      </w:r>
      <w:r>
        <w:rPr>
          <w:rFonts w:ascii="Tahoma" w:hAnsi="Tahoma" w:eastAsia="Tahoma"/>
          <w:sz w:val="22"/>
          <w:u w:val="single"/>
        </w:rPr>
        <w:t xml:space="preserve"> de </w:t>
      </w:r>
      <w:r>
        <w:rPr>
          <w:rFonts w:ascii="Tahoma" w:hAnsi="Tahoma" w:eastAsia="Tahoma"/>
          <w:sz w:val="22"/>
          <w:u w:val="single"/>
        </w:rPr>
        <w:t xml:space="preserve">rétractation</w:t>
      </w:r>
      <w:r>
        <w:rPr>
          <w:rFonts w:ascii="Tahoma" w:hAnsi="Tahoma" w:eastAsia="Tahoma"/>
          <w:sz w:val="22"/>
          <w:u w:val="single"/>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w:t>
      </w:r>
      <w:r>
        <w:rPr>
          <w:rFonts w:ascii="Tahoma" w:hAnsi="Tahoma" w:eastAsia="Tahoma"/>
          <w:b/>
          <w:u w:val="single"/>
        </w:rPr>
        <w:t xml:space="preserve">soussignés</w:t>
      </w:r>
      <w:r>
        <w:rPr>
          <w:rFonts w:ascii="Tahoma" w:hAnsi="Tahoma" w:eastAsia="Tahoma"/>
          <w:b/>
          <w:u w:val="single"/>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MOCYDLARZ GUILLAUME 289 RUE DU LARRIT  24220SAINT VINCENT DE COSSE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Agissant conjointement et solidairement </w:t>
      </w:r>
      <w:r>
        <w:rPr>
          <w:rFonts w:ascii="Tahoma" w:hAnsi="Tahoma" w:eastAsia="Tahoma"/>
          <w:b/>
          <w:sz w:val="16"/>
          <w:lang w:val="fr-FR"/>
        </w:rPr>
        <w:t xml:space="preserve">en qualité de seuls propriétaires, </w:t>
      </w:r>
      <w:r>
        <w:rPr>
          <w:rFonts w:ascii="Tahoma" w:hAnsi="Tahoma" w:eastAsia="Tahoma"/>
          <w:sz w:val="16"/>
          <w:lang w:val="fr-FR"/>
        </w:rPr>
        <w:t xml:space="preserve">vous  mandatons</w:t>
      </w:r>
      <w:r>
        <w:rPr>
          <w:rFonts w:ascii="Tahoma" w:hAnsi="Tahoma"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lang w:val="fr-FR"/>
        </w:rPr>
      </w:pPr>
      <w:r>
        <w:rPr>
          <w:rFonts w:ascii="Tahoma" w:hAnsi="Tahoma" w:eastAsia="Tahoma"/>
          <w:sz w:val="14"/>
          <w:lang w:val="fr-FR"/>
        </w:rPr>
        <w:t xml:space="preserve">* Si vous ne souhaitez pas faire l'objet de prospection commerciale par voie téléphonique, vous pouvez </w:t>
      </w:r>
      <w:r>
        <w:rPr>
          <w:rFonts w:ascii="Tahoma" w:hAnsi="Tahoma" w:eastAsia="Tahoma"/>
          <w:sz w:val="14"/>
          <w:lang w:val="fr-FR"/>
        </w:rPr>
        <w:t xml:space="preserve">vous  inscrire</w:t>
      </w:r>
      <w:r>
        <w:rPr>
          <w:rFonts w:ascii="Tahoma" w:hAnsi="Tahoma" w:eastAsia="Tahoma"/>
          <w:sz w:val="14"/>
          <w:lang w:val="fr-FR"/>
        </w:rPr>
        <w:t xml:space="preserve"> gratuitement </w:t>
      </w:r>
      <w:r>
        <w:rPr>
          <w:rFonts w:ascii="Tahoma" w:hAnsi="Tahoma" w:eastAsia="Tahoma"/>
          <w:sz w:val="14"/>
          <w:lang w:val="fr-FR"/>
        </w:rPr>
        <w:t xml:space="preserve">su</w:t>
      </w:r>
      <w:r>
        <w:rPr>
          <w:rFonts w:ascii="Tahoma" w:hAnsi="Tahoma" w:eastAsia="Tahoma"/>
          <w:sz w:val="14"/>
          <w:lang w:val="fr-FR"/>
        </w:rPr>
        <w:t xml:space="preserve"> la liste d'opposition prévue à l'article L223-1 du code de la consommation sur le site internet www.bloctel.gouv.fr/ ou par courrier adressé à: Société OPPOSETEL, s</w:t>
      </w:r>
      <w:r>
        <w:rPr>
          <w:rFonts w:ascii="Tahoma" w:hAnsi="Tahoma"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4"/>
          <w:lang w:val="fr-FR"/>
        </w:rPr>
        <w:t xml:space="preserve">Substitution et délégation automatique au profit de l’ensemble des professionnels de l’immobilier adhérents au Groupement LABEL </w:t>
      </w:r>
      <w:r>
        <w:rPr>
          <w:rFonts w:ascii="Tahoma" w:hAnsi="Tahoma" w:eastAsia="Tahoma"/>
          <w:sz w:val="14"/>
          <w:lang w:val="fr-FR"/>
        </w:rPr>
        <w:t xml:space="preserve">PIERRES  ou</w:t>
      </w:r>
      <w:r>
        <w:rPr>
          <w:rFonts w:ascii="Tahoma" w:hAnsi="Tahoma" w:eastAsia="Tahoma"/>
          <w:sz w:val="14"/>
          <w:lang w:val="fr-FR"/>
        </w:rPr>
        <w:t xml:space="preserve">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lang w:val="fr-FR"/>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68, IMPASSE DU RAMONET 24220 SAINT VINCENT DE COSSE</w:t>
        <w:br/>
        <w:t xml:space="preserve">EXCLUSIVITE !!! RARE A Beynac, à l'abri des regards da</w:t>
      </w:r>
      <w:r>
        <w:rPr>
          <w:rFonts w:ascii="Tahoma" w:hAnsi="Tahoma" w:eastAsia="Tahoma"/>
          <w:sz w:val="16"/>
          <w:lang w:val="fr-FR"/>
        </w:rPr>
        <w:t xml:space="preserve">ns un environnement privilégié, venez découvrir cet ensemble en pierre à rénover comme on en trouve plus en Périgord. En effet, le temps s'est arrêté sur ce bien qui ne demande qu'à être réveillé.Celui-ci se compose d'une ancienne grange en pierre de 52 m2</w:t>
      </w:r>
      <w:r>
        <w:rPr>
          <w:rFonts w:ascii="Tahoma" w:hAnsi="Tahoma" w:eastAsia="Tahoma"/>
          <w:sz w:val="16"/>
          <w:lang w:val="fr-FR"/>
        </w:rPr>
        <w:t xml:space="preserve"> environ réhabilitation possible sur 2 niveaux, un hangar en bois de 42 m2 également possible de créer des espaces de vie sur 2 niveaux, une  maison en pierre se compose : en rez-de-chaussée une salle d'eau avec WC, au 1er étage d'une pièce de vie, concern</w:t>
      </w:r>
      <w:r>
        <w:rPr>
          <w:rFonts w:ascii="Tahoma" w:hAnsi="Tahoma" w:eastAsia="Tahoma"/>
          <w:sz w:val="16"/>
          <w:lang w:val="fr-FR"/>
        </w:rPr>
        <w:t xml:space="preserve">ant la maison principale de 96 m2 vous trouverez une cuisine dans la véranda , une pièce principale avec cheminée, au 1er étage : 2 grandes chambres avec cheminée et poêle à bois, au 2ème étage , un pallier dessert  une salle d'eau avec WC et une pièce de </w:t>
      </w:r>
      <w:r>
        <w:rPr>
          <w:rFonts w:ascii="Tahoma" w:hAnsi="Tahoma" w:eastAsia="Tahoma"/>
          <w:sz w:val="16"/>
          <w:lang w:val="fr-FR"/>
        </w:rPr>
        <w:t xml:space="preserve">vie. Cette maison est mitoyenne sur un côté. Un beau terrain de 4175 m2 vous offre une vue dégagées les châteaux du Périgord noir. </w:t>
        <w:br/>
        <w:t xml:space="preserve">Les informations sur les risques auxquels ce bien est exposé sont disponibles sur le site Géorisques: www.georisques.gouv.fr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rPr>
        <w:t xml:space="preserve"> </w:t>
      </w:r>
      <w:r>
        <w:rPr>
          <w:rFonts w:ascii="Tahoma" w:hAnsi="Tahoma" w:eastAsia="Tahoma"/>
          <w:b/>
          <w:sz w:val="20"/>
          <w:u w:val="single"/>
          <w:lang w:val="fr-FR"/>
        </w:rPr>
        <w:t xml:space="preserve">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165 000 € - cents cent soixante cinq mille cents   payable comptant le jour de la signature de l'acte authentique, tant à l'aide de prêts que de fonds propres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3. Honoraires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lang w:val="fr-FR"/>
        </w:rPr>
      </w:pPr>
      <w:r>
        <w:rPr>
          <w:rFonts w:ascii="Tahoma" w:hAnsi="Tahoma" w:eastAsia="Tahoma"/>
          <w:sz w:val="16"/>
          <w:lang w:val="fr-FR"/>
        </w:rPr>
        <w:t xml:space="preserve">Les honoraires de l'agence LVT IMMOBILIER seront de : 9 900 € TTC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b/>
          <w:sz w:val="20"/>
          <w:u w:val="single"/>
          <w:lang w:val="fr-FR"/>
        </w:rPr>
        <w:t xml:space="preserve"> 4. Durée du mandat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vous est consenti pour une durée de vingt quatre (24) mois, dont les trois prem</w:t>
      </w:r>
      <w:r>
        <w:rPr>
          <w:rFonts w:ascii="Tahoma" w:hAnsi="Tahoma"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4"/>
          <w:lang w:val="fr-FR"/>
        </w:rPr>
        <w:t xml:space="preserve"> Article L136-1 du code de la consommation modifié par la loi n°2014-344 du 17/03/2014 art.35. 'Le professionnel prestataire de ser</w:t>
      </w:r>
      <w:r>
        <w:rPr>
          <w:rFonts w:ascii="Tahoma" w:hAnsi="Tahoma"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5. Conditions particulières :</w:t>
      </w:r>
      <w:r>
        <w:rPr>
          <w:rFonts w:ascii="Tahoma" w:hAnsi="Tahoma" w:eastAsia="Tahoma"/>
          <w:sz w:val="16"/>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6. Surface privative 'Loi Carrez' et surface habitable (si copropriété) :</w:t>
      </w:r>
      <w:r>
        <w:rPr>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20"/>
          <w:u w:val="single"/>
          <w:lang w:val="fr-FR"/>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lang w:val="fr-FR"/>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PARAPHES</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Page 1/3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9 .Pouvoirs du mandataire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5- Satisfaire, s'il y a lieu, à la déclaration d'intention d'aliéner, exigée par la loi. En cas d'exercice du </w:t>
      </w:r>
      <w:r>
        <w:rPr>
          <w:rFonts w:ascii="Tahoma" w:hAnsi="Tahoma"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6- Sequestre</w:t>
      </w:r>
      <w:r>
        <w:rPr>
          <w:rFonts w:ascii="Tahoma" w:hAnsi="Tahoma"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7- Application de l'article 46 de la loi n°65-557 du 10 juillet 1965 (vente d'un lot ou d'une fraction de lot, dite l</w:t>
      </w:r>
      <w:r>
        <w:rPr>
          <w:rFonts w:ascii="Tahoma" w:hAnsi="Tahoma"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10- Copropriété : le mandant autorise expressement le mandataire à demander au syndic en son nom et à ses frais, co</w:t>
      </w:r>
      <w:r>
        <w:rPr>
          <w:rFonts w:ascii="Tahoma" w:hAnsi="Tahoma"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lang w:val="fr-FR"/>
        </w:rPr>
        <w:t xml:space="preserve">11- Le mandataire infor</w:t>
      </w:r>
      <w:r>
        <w:rPr>
          <w:rFonts w:ascii="Tahoma" w:hAnsi="Tahoma"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Tahoma" w:hAnsi="Tahoma" w:eastAsia="Tahoma"/>
          <w:sz w:val="16"/>
        </w:rPr>
        <w:t xml:space="preserve">77 du </w:t>
      </w:r>
      <w:r>
        <w:rPr>
          <w:rFonts w:ascii="Tahoma" w:hAnsi="Tahoma" w:eastAsia="Tahoma"/>
          <w:sz w:val="16"/>
        </w:rPr>
        <w:t xml:space="preserve">décret</w:t>
      </w:r>
      <w:r>
        <w:rPr>
          <w:rFonts w:ascii="Tahoma" w:hAnsi="Tahoma" w:eastAsia="Tahoma"/>
          <w:sz w:val="16"/>
        </w:rPr>
        <w:t xml:space="preserve"> n°72-678 du 20 </w:t>
      </w:r>
      <w:r>
        <w:rPr>
          <w:rFonts w:ascii="Tahoma" w:hAnsi="Tahoma" w:eastAsia="Tahoma"/>
          <w:sz w:val="16"/>
        </w:rPr>
        <w:t xml:space="preserve">juillet</w:t>
      </w:r>
      <w:r>
        <w:rPr>
          <w:rFonts w:ascii="Tahoma" w:hAnsi="Tahoma" w:eastAsia="Tahoma"/>
          <w:sz w:val="16"/>
        </w:rPr>
        <w:t xml:space="preserve">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profe</w:t>
      </w:r>
      <w:r>
        <w:rPr>
          <w:rFonts w:ascii="Tahoma" w:hAnsi="Tahoma"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10 .Mandat exclusif:</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vous est consenti en exclusivité pour toute la durée du mandat. En consé</w:t>
      </w:r>
      <w:r>
        <w:rPr>
          <w:rFonts w:ascii="Tahoma" w:hAnsi="Tahoma"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la durée du mandat, nous nous engageons à examiner toutes les offres reçues par votre intermédiaire.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lang w:val="fr-FR"/>
        </w:rPr>
      </w:pPr>
      <w:r>
        <w:rPr>
          <w:rFonts w:ascii="Tahoma" w:hAnsi="Tahoma" w:eastAsia="Tahoma"/>
          <w:b/>
          <w:sz w:val="20"/>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w:t>
      </w:r>
      <w:r>
        <w:rPr>
          <w:rFonts w:ascii="Tahoma" w:hAnsi="Tahoma" w:eastAsia="Tahoma"/>
          <w:b/>
          <w:sz w:val="20"/>
          <w:u w:val="single"/>
          <w:lang w:val="fr-FR"/>
        </w:rPr>
        <w:t xml:space="preserve"> 11. Clause pénale:</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color w:val="000000"/>
          <w:sz w:val="16"/>
          <w:lang w:val="fr-FR"/>
        </w:rPr>
        <w:t xml:space="preserve">Article 78 du décret du 20 Juillet 1972 : Passé </w:t>
      </w:r>
      <w:r>
        <w:rPr>
          <w:rFonts w:ascii="Tahoma" w:hAnsi="Tahoma"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000000"/>
          <w:sz w:val="16"/>
          <w:lang w:val="fr-FR"/>
        </w:rPr>
      </w:pPr>
      <w:r>
        <w:rPr>
          <w:rFonts w:ascii="Tahoma" w:hAnsi="Tahoma" w:eastAsia="Tahoma"/>
          <w:color w:val="000000"/>
          <w:sz w:val="16"/>
          <w:lang w:val="fr-FR"/>
        </w:rPr>
        <w:t xml:space="preserve">Pendant la durée du mandat, nous nous engageons à examiner toutes les offres reçues par votre intermédiaire.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18"/>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12. Discrimination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16"/>
          <w:lang w:val="fr-FR"/>
        </w:rPr>
        <w:t xml:space="preserve">Les parties prennent l'engagement exprès de n'opposer à un candidat à l'acquisition de</w:t>
      </w:r>
      <w:r>
        <w:rPr>
          <w:rFonts w:ascii="Tahoma" w:hAnsi="Tahoma"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18"/>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13. Médiation des litiges de la consommation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Tout consommateur a le droit de recourir gratuitement à un médiateur de la consommation en vue de l</w:t>
      </w:r>
      <w:r>
        <w:rPr>
          <w:rFonts w:ascii="Tahoma" w:hAnsi="Tahoma"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8"/>
          <w:lang w:val="fr-FR"/>
        </w:rPr>
        <w:t xml:space="preserve">Notre médiateur de la consommation: </w:t>
      </w:r>
      <w:r>
        <w:rPr>
          <w:rFonts w:ascii="Tahoma" w:hAnsi="Tahoma" w:eastAsia="Tahoma"/>
          <w:sz w:val="16"/>
          <w:lang w:val="fr-FR"/>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lang w:val="fr-FR"/>
        </w:rPr>
      </w:pP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8"/>
          <w:szCs w:val="18"/>
          <w:lang w:val="fr-FR"/>
        </w:rPr>
      </w:r>
      <w:r>
        <w:rPr>
          <w:rFonts w:ascii="Tahoma" w:hAnsi="Tahoma" w:eastAsia="Tahoma"/>
          <w:sz w:val="18"/>
          <w:szCs w:val="18"/>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8"/>
          <w:szCs w:val="18"/>
          <w:lang w:val="fr-FR"/>
        </w:rPr>
      </w:r>
      <w:r>
        <w:rPr>
          <w:rFonts w:ascii="Tahoma" w:hAnsi="Tahoma" w:eastAsia="Tahoma"/>
          <w:sz w:val="18"/>
          <w:szCs w:val="18"/>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6"/>
          <w:highlight w:val="none"/>
          <w:lang w:val="fr-FR"/>
        </w:rPr>
      </w:r>
      <w:r>
        <w:rPr>
          <w:rFonts w:ascii="Tahoma" w:hAnsi="Tahoma" w:eastAsia="Tahoma"/>
          <w:sz w:val="16"/>
          <w:highlight w:val="none"/>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lang w:val="fr-FR"/>
        </w:rPr>
      </w:pPr>
      <w:r>
        <w:rPr>
          <w:rFonts w:ascii="Tahoma" w:hAnsi="Tahoma" w:eastAsia="Tahoma"/>
          <w:b/>
          <w:sz w:val="20"/>
          <w:u w:val="single"/>
          <w:lang w:val="fr-FR"/>
        </w:rPr>
        <w:t xml:space="preserve">14.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toutes demandes sur le traitement de vos données, il peut s'adresser au DPO ou au responsable du traitement </w:t>
      </w:r>
      <w:r>
        <w:rPr>
          <w:rFonts w:ascii="Tahoma" w:hAnsi="Tahoma" w:eastAsia="Tahoma"/>
          <w:sz w:val="16"/>
          <w:lang w:val="fr-FR"/>
        </w:rPr>
        <w:t xml:space="preserve">( nom</w:t>
      </w:r>
      <w:r>
        <w:rPr>
          <w:rFonts w:ascii="Tahoma" w:hAnsi="Tahoma" w:eastAsia="Tahoma"/>
          <w:sz w:val="16"/>
          <w:lang w:val="fr-FR"/>
        </w:rPr>
        <w:t xml:space="preserve">,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6"/>
          <w:lang w:val="fr-FR"/>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t xml:space="preserve">Le mandant déclare et reconnaît que préalablement à la signature des présentes, il a reçu les informations prévues aux articles L111-1, L111-2 et L121-17 du Code de la </w:t>
      </w:r>
      <w:r>
        <w:rPr>
          <w:rFonts w:ascii="Tahoma" w:hAnsi="Tahoma" w:eastAsia="Tahoma"/>
          <w:b/>
          <w:sz w:val="16"/>
          <w:lang w:val="fr-FR"/>
        </w:rPr>
        <w:t xml:space="preserve">consommation ,</w:t>
      </w:r>
      <w:r>
        <w:rPr>
          <w:rFonts w:ascii="Tahoma" w:hAnsi="Tahoma" w:eastAsia="Tahoma"/>
          <w:b/>
          <w:sz w:val="16"/>
          <w:lang w:val="fr-FR"/>
        </w:rPr>
        <w:t xml:space="preserve">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u w:val="single"/>
          <w:lang w:val="fr-FR"/>
        </w:rPr>
        <w:t xml:space="preserve">Option Exécution immédiate du mandat.</w:t>
      </w:r>
      <w:r>
        <w:rPr>
          <w:rFonts w:ascii="Tahoma" w:hAnsi="Tahoma" w:eastAsia="Tahoma"/>
          <w:sz w:val="16"/>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lang w:val="fr-FR"/>
        </w:rPr>
        <w:t xml:space="preserve"> Fait à                                                     le 2023-03-24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16"/>
          <w:lang w:val="fr-FR"/>
        </w:rPr>
        <w:t xml:space="preserve">Le (s) Propriétaire(s)</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 xml:space="preserve"> LVT IMMOBILIER   </w:t>
      </w:r>
      <w:r>
        <w:rPr>
          <w:rFonts w:ascii="Tahoma" w:hAnsi="Tahoma" w:eastAsia="Tahoma"/>
          <w:sz w:val="16"/>
          <w:szCs w:val="16"/>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lang w:val="fr-FR"/>
        </w:rPr>
      </w:pPr>
      <w:r>
        <w:rPr>
          <w:rFonts w:ascii="Tahoma" w:hAnsi="Tahoma" w:eastAsia="Tahoma"/>
          <w:sz w:val="16"/>
          <w:lang w:val="fr-FR"/>
        </w:rPr>
      </w:r>
      <w:r>
        <w:rPr>
          <w:rFonts w:ascii="Tahoma" w:hAnsi="Tahoma" w:eastAsia="Tahoma"/>
          <w:sz w:val="16"/>
          <w:lang w:val="fr-FR"/>
        </w:rPr>
        <w:t xml:space="preserve">  'Lu et approuvé, Bon pour mandat' </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 xml:space="preserve"> 'Lu et approuvé,Mandat Accepté'</w:t>
      </w:r>
      <w:r>
        <w:rPr>
          <w:rFonts w:ascii="Tahoma" w:hAnsi="Tahoma" w:eastAsia="Tahoma"/>
          <w:sz w:val="16"/>
          <w:szCs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16"/>
          <w:szCs w:val="16"/>
          <w:highlight w:val="none"/>
          <w:lang w:val="fr-FR"/>
        </w:rPr>
        <w:tab/>
        <w:tab/>
        <w:tab/>
        <w:tab/>
        <w:tab/>
        <w:tab/>
        <w:t xml:space="preserve">Lu et Approuvé, Mandat accepté</w:t>
      </w:r>
      <w:r>
        <w:rPr>
          <w:rFonts w:ascii="Tahoma" w:hAnsi="Tahoma" w:eastAsia="Tahoma"/>
          <w:sz w:val="16"/>
          <w:szCs w:val="16"/>
          <w:highlight w:val="none"/>
          <w:lang w:val="fr-FR"/>
        </w:rPr>
      </w:r>
    </w:p>
    <w:p>
      <w:pPr>
        <w:pStyle w:val="677"/>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rPr>
          <w:rFonts w:ascii="Tahoma" w:hAnsi="Tahoma" w:eastAsia="Tahoma"/>
          <w:sz w:val="16"/>
          <w:lang w:val="fr-FR"/>
        </w:rPr>
      </w:r>
      <w:r>
        <w:rPr>
          <w:rFonts w:ascii="Tahoma" w:hAnsi="Tahoma" w:eastAsia="Tahoma"/>
          <w:sz w:val="16"/>
          <w:lang w:val="fr-FR"/>
        </w:rPr>
        <mc:AlternateContent>
          <mc:Choice Requires="wpg">
            <w:drawing>
              <wp:inline xmlns:wp="http://schemas.openxmlformats.org/drawingml/2006/wordprocessingDrawing" distT="0" distB="0" distL="0" distR="0">
                <wp:extent cx="1669384" cy="876918"/>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163129" name=""/>
                        <pic:cNvPicPr>
                          <a:picLocks noChangeAspect="1"/>
                        </pic:cNvPicPr>
                        <pic:nvPr/>
                      </pic:nvPicPr>
                      <pic:blipFill>
                        <a:blip r:embed="rId13"/>
                        <a:stretch/>
                      </pic:blipFill>
                      <pic:spPr bwMode="auto">
                        <a:xfrm flipH="0" flipV="0">
                          <a:off x="0" y="0"/>
                          <a:ext cx="1669384" cy="87691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31.4pt;height:69.0pt;mso-wrap-distance-left:0.0pt;mso-wrap-distance-top:0.0pt;mso-wrap-distance-right:0.0pt;mso-wrap-distance-bottom:0.0pt;" stroked="false">
                <v:path textboxrect="0,0,0,0"/>
                <v:imagedata r:id="rId13" o:title=""/>
              </v:shape>
            </w:pict>
          </mc:Fallback>
        </mc:AlternateContent>
      </w:r>
      <w:r>
        <w:rPr>
          <w:rFonts w:ascii="Tahoma" w:hAnsi="Tahoma" w:eastAsia="Tahoma"/>
          <w:sz w:val="16"/>
          <w:lang w:val="fr-FR"/>
        </w:rPr>
      </w: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68"/>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lang w:val="fr-FR"/>
        </w:rPr>
      </w:pPr>
      <w:r>
        <w:rPr>
          <w:b/>
          <w:sz w:val="28"/>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b/>
          <w:sz w:val="28"/>
          <w:lang w:val="fr-FR"/>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A l'attention de</w:t>
      </w:r>
      <w:r>
        <w:rPr>
          <w:rFonts w:ascii="Tahoma" w:hAnsi="Tahoma" w:eastAsia="Tahoma"/>
          <w:b/>
          <w:sz w:val="20"/>
          <w:lang w:val="fr-FR"/>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sz w:val="20"/>
          <w:lang w:val="fr-FR"/>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16"/>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u w:val="single"/>
          <w:lang w:val="fr-FR"/>
        </w:rPr>
        <w:t xml:space="preserve">INFORMATIONS PRECONTRACTUELLES</w:t>
      </w:r>
      <w:r>
        <w:rPr>
          <w:rFonts w:ascii="Tahoma" w:hAnsi="Tahoma" w:eastAsia="Tahoma"/>
          <w:sz w:val="16"/>
          <w:lang w:val="fr-FR"/>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SASU LVT, AGENCE LVT IMMOBILIER, sise Rue Jean Tarde 24200 SARLAT LA CANEDA, lvt.immobilier@gmail.com- 05 53 29 99 36, titulaire de la carte professionnelle "Transaction sur Immeubles</w:t>
      </w:r>
      <w:r>
        <w:rPr>
          <w:rFonts w:ascii="Tahoma" w:hAnsi="Tahoma"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L'activité d'agent immobilier est régie par la loi°70-9 du 2 janvier 1970 réglementant les</w:t>
      </w:r>
      <w:r>
        <w:rPr>
          <w:rFonts w:ascii="Tahoma" w:hAnsi="Tahoma"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En qualité de propriétaire, </w:t>
      </w:r>
      <w:r>
        <w:rPr>
          <w:rFonts w:ascii="Tahoma" w:hAnsi="Tahoma" w:eastAsia="Tahoma"/>
          <w:sz w:val="16"/>
          <w:lang w:val="fr-FR"/>
        </w:rPr>
        <w:t xml:space="preserve">vous souhaitez nous mandater afin de rechercher un acquéreur et faire toutes les démar</w:t>
      </w:r>
      <w:r>
        <w:rPr>
          <w:rFonts w:ascii="Tahoma" w:hAnsi="Tahoma"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MODALITE DE PAIEMENT DES HONORAIRES D'AGENCE</w:t>
      </w:r>
      <w:r>
        <w:rPr>
          <w:rFonts w:ascii="Tahoma" w:hAnsi="Tahoma" w:eastAsia="Tahoma"/>
          <w:sz w:val="16"/>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Les Honoraires de l'agence seront exigibles le jour où l'opération sera effectivement conclue et constaté d</w:t>
      </w:r>
      <w:r>
        <w:rPr>
          <w:rFonts w:ascii="Tahoma" w:hAnsi="Tahoma"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sz w:val="16"/>
          <w:u w:val="single"/>
          <w:lang w:val="fr-FR"/>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5- Satisfaire, s'il y a lieu, à la déclaration d'intention d'aliéner, exigée par la loi. En cas d'exercice du d</w:t>
      </w:r>
      <w:r>
        <w:rPr>
          <w:rFonts w:ascii="Tahoma" w:hAnsi="Tahoma"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6- Sequestr</w:t>
      </w:r>
      <w:r>
        <w:rPr>
          <w:rFonts w:ascii="Tahoma" w:hAnsi="Tahoma"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7- Application de l'article 46 de la loi n°65-557 du 10 juillet 1965 (vente d'un lot ou d'une fraction de lot, dite l</w:t>
      </w:r>
      <w:r>
        <w:rPr>
          <w:rFonts w:ascii="Tahoma" w:hAnsi="Tahoma"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10- Copropriété : le mandant autorise expressement le mandataire à demander au syndic en son nom et à ses frais, co</w:t>
      </w:r>
      <w:r>
        <w:rPr>
          <w:rFonts w:ascii="Tahoma" w:hAnsi="Tahoma"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11- Le mandataire informera le mandant, par LRAR ou par tout autr</w:t>
      </w:r>
      <w:r>
        <w:rPr>
          <w:rFonts w:ascii="Tahoma" w:hAnsi="Tahoma"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profe</w:t>
      </w:r>
      <w:r>
        <w:rPr>
          <w:rFonts w:ascii="Tahoma" w:hAnsi="Tahoma"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la durée du mandat, nous nous engageons</w:t>
      </w:r>
      <w:r>
        <w:rPr>
          <w:rFonts w:ascii="Tahoma" w:hAnsi="Tahoma"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-Si nous présentons les biens à vendre directement ou par l'intermédiaire d'un autre mandataire, nous le ferons au prix des présentes, d</w:t>
      </w:r>
      <w:r>
        <w:rPr>
          <w:rFonts w:ascii="Tahoma" w:hAnsi="Tahoma"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Si nous vendons après l'expiration de ce m</w:t>
      </w:r>
      <w:r>
        <w:rPr>
          <w:rFonts w:ascii="Tahoma" w:hAnsi="Tahoma"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Tahoma" w:hAnsi="Tahoma"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sz w:val="16"/>
          <w:u w:val="single"/>
          <w:lang w:val="fr-FR"/>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cas de non respect de la clause ci-dessu</w:t>
      </w:r>
      <w:r>
        <w:rPr>
          <w:rFonts w:ascii="Tahoma" w:hAnsi="Tahoma"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sz w:val="16"/>
          <w:lang w:val="fr-FR"/>
        </w:rPr>
        <w:t xml:space="preserve">Article 78 du décret du 20 Juillet 1972 : Passé u</w:t>
      </w:r>
      <w:r>
        <w:rPr>
          <w:rFonts w:ascii="Tahoma" w:hAnsi="Tahoma"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68"/>
        <w:rPr>
          <w:rFonts w:ascii="Tahoma" w:hAnsi="Tahoma" w:eastAsia="Tahoma"/>
          <w:sz w:val="16"/>
          <w:lang w:val="fr-FR"/>
        </w:rPr>
      </w:pPr>
      <w:r>
        <w:rPr>
          <w:rFonts w:ascii="Tahoma" w:hAnsi="Tahoma" w:eastAsia="Tahoma"/>
          <w:sz w:val="16"/>
          <w:lang w:val="fr-FR"/>
        </w:rPr>
      </w:r>
      <w:r/>
    </w:p>
    <w:p>
      <w:pPr>
        <w:pStyle w:val="668"/>
        <w:rPr>
          <w:rFonts w:ascii="Tahoma" w:hAnsi="Tahoma" w:eastAsia="Tahoma"/>
          <w:sz w:val="16"/>
          <w:lang w:val="fr-FR"/>
        </w:rPr>
      </w:pPr>
      <w:r>
        <w:rPr>
          <w:rFonts w:ascii="Tahoma" w:hAnsi="Tahoma" w:eastAsia="Tahoma"/>
          <w:sz w:val="16"/>
          <w:lang w:val="fr-FR"/>
        </w:rPr>
      </w:r>
      <w:r/>
    </w:p>
    <w:p>
      <w:pPr>
        <w:pStyle w:val="668"/>
        <w:rPr>
          <w:rFonts w:ascii="Tahoma" w:hAnsi="Tahoma" w:eastAsia="Tahoma"/>
          <w:sz w:val="16"/>
        </w:rPr>
      </w:pPr>
      <w:r>
        <w:rPr>
          <w:rFonts w:ascii="Tahoma" w:hAnsi="Tahoma" w:eastAsia="Tahoma"/>
          <w:sz w:val="16"/>
        </w:rPr>
        <w:t xml:space="preserve">Informations</w:t>
      </w:r>
      <w:r>
        <w:rPr>
          <w:rFonts w:ascii="Tahoma" w:hAnsi="Tahoma" w:eastAsia="Tahoma"/>
          <w:sz w:val="16"/>
        </w:rPr>
        <w:t xml:space="preserve"> </w:t>
      </w:r>
      <w:r>
        <w:rPr>
          <w:rFonts w:ascii="Tahoma" w:hAnsi="Tahoma" w:eastAsia="Tahoma"/>
          <w:sz w:val="16"/>
        </w:rPr>
        <w:t xml:space="preserve">communiquées</w:t>
      </w:r>
      <w:r>
        <w:rPr>
          <w:rFonts w:ascii="Tahoma" w:hAnsi="Tahoma" w:eastAsia="Tahoma"/>
          <w:sz w:val="16"/>
        </w:rPr>
        <w:t xml:space="preserve"> </w:t>
      </w:r>
      <w:r>
        <w:rPr>
          <w:rFonts w:ascii="Tahoma" w:hAnsi="Tahoma" w:eastAsia="Tahoma"/>
          <w:sz w:val="16"/>
        </w:rPr>
        <w:t xml:space="preserve">le :</w:t>
      </w:r>
      <w:r>
        <w:rPr>
          <w:rFonts w:ascii="Tahoma" w:hAnsi="Tahoma" w:eastAsia="Tahoma"/>
          <w:sz w:val="16"/>
        </w:rPr>
        <w:t xml:space="preserve"> .........................11/10/2023......................</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4</cp:revision>
  <dcterms:created xsi:type="dcterms:W3CDTF">2023-07-24T08:55:00Z</dcterms:created>
  <dcterms:modified xsi:type="dcterms:W3CDTF">2023-10-11T07:56:52Z</dcterms:modified>
</cp:coreProperties>
</file>