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AE24"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rsidR="00C974BA" w14:paraId="1249E023" w14:textId="77777777">
        <w:tc>
          <w:tcPr>
            <w:tcW w:w="2381" w:type="dxa"/>
            <w:shd w:val="clear" w:color="auto" w:fill="ADCB53"/>
            <w:vAlign w:val="center"/>
          </w:tcPr>
          <w:p w14:paraId="6B4852E6" w14:textId="77777777" w:rsidR="00C974BA" w:rsidRDefault="00000000">
            <w:pPr>
              <w:pStyle w:val="Normal0"/>
              <w:jc w:val="center"/>
              <w:rPr>
                <w:rFonts w:ascii="Tahoma" w:eastAsia="Tahoma" w:hAnsi="Tahoma"/>
                <w:b/>
                <w:sz w:val="14"/>
              </w:rPr>
            </w:pPr>
            <w:r>
              <w:rPr>
                <w:rFonts w:ascii="Tahoma" w:eastAsia="Tahoma" w:hAnsi="Tahoma"/>
              </w:rPr>
              <w:t xml:space="preserve">LVT1337</w:t>
            </w:r>
          </w:p>
        </w:tc>
        <w:tc>
          <w:tcPr>
            <w:tcW w:w="11168" w:type="dxa"/>
            <w:shd w:val="clear" w:color="auto" w:fill="ADCB53"/>
            <w:vAlign w:val="center"/>
          </w:tcPr>
          <w:p w14:paraId="50A127C2" w14:textId="77777777" w:rsidR="00C974BA" w:rsidRDefault="00000000">
            <w:pPr>
              <w:pStyle w:val="Normal0"/>
              <w:jc w:val="center"/>
              <w:rPr>
                <w:rFonts w:ascii="Tahoma" w:eastAsia="Tahoma" w:hAnsi="Tahoma"/>
                <w:b/>
                <w:sz w:val="36"/>
              </w:rPr>
            </w:pPr>
            <w:r>
              <w:rPr>
                <w:rFonts w:ascii="Tahoma" w:eastAsia="Tahoma" w:hAnsi="Tahoma"/>
                <w:b/>
                <w:sz w:val="36"/>
              </w:rPr>
              <w:t xml:space="preserve">Proche Sarlat- Vaste maison contemporaine sur terrain clos</w:t>
            </w:r>
          </w:p>
        </w:tc>
        <w:tc>
          <w:tcPr>
            <w:tcW w:w="2891" w:type="dxa"/>
            <w:shd w:val="clear" w:color="auto" w:fill="ADCB53"/>
            <w:vAlign w:val="center"/>
          </w:tcPr>
          <w:p w14:paraId="517F0E06" w14:textId="77777777" w:rsidR="00C974BA" w:rsidRDefault="00000000">
            <w:pPr>
              <w:pStyle w:val="Normal0"/>
              <w:ind w:right="113"/>
              <w:jc w:val="center"/>
              <w:rPr>
                <w:rFonts w:ascii="Tahoma" w:eastAsia="Tahoma" w:hAnsi="Tahoma"/>
                <w:b/>
                <w:sz w:val="36"/>
              </w:rPr>
            </w:pPr>
            <w:r>
              <w:rPr>
                <w:rFonts w:ascii="Tahoma" w:eastAsia="Tahoma" w:hAnsi="Tahoma"/>
              </w:rPr>
              <w:t xml:space="preserve">Région SARLAT</w:t>
            </w:r>
          </w:p>
        </w:tc>
      </w:tr>
    </w:tbl>
    <w:p w14:paraId="37285E08"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rsidR="00C974BA" w14:paraId="6F360C00" w14:textId="77777777">
        <w:tc>
          <w:tcPr>
            <w:tcW w:w="11196" w:type="dxa"/>
            <w:shd w:val="clear" w:color="auto" w:fill="auto"/>
            <w:vAlign w:val="center"/>
          </w:tcPr>
          <w:p w14:paraId="22AC1F0B" w14:textId="0A619CDB" w:rsidR="00C974BA" w:rsidRDefault="00000000">
            <w:pPr>
              <w:pStyle w:val="Normal0"/>
              <w:jc w:val="center"/>
              <w:rPr>
                <w:rFonts w:ascii="Tahoma" w:eastAsia="Tahoma" w:hAnsi="Tahoma"/>
              </w:rPr>
            </w:pPr>
            <w:r>
              <w:rPr>
                <w:rFonts w:ascii="Tahoma" w:eastAsia="Tahoma" w:hAnsi="Tahoma"/>
              </w:rPr>
              <w:t xml:space="preserve"/>
            </w:r>
            <w:r>
              <w:rPr>
                <w:noProof/>
              </w:rPr>
              <w:drawing>
                <wp:inline distT="0" distB="0" distL="0" distR="0">
                  <wp:extent cx="4857750" cy="3238500"/>
                  <wp:effectExtent l="0" t="0" r="0" b="0"/>
                  <wp:docPr id="896320597" name="Picture 1" descr="https://gildc.activimmo.ovh/pic/510x340/lvt246502464p436669ba663b7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lvt246502464p436669ba663b71a.jpg"/>
                          <pic:cNvPicPr/>
                        </pic:nvPicPr>
                        <pic:blipFill>
                          <a:blip r:embed="rId25666072" cstate="print"/>
                          <a:stretch>
                            <a:fillRect/>
                          </a:stretch>
                        </pic:blipFill>
                        <pic:spPr>
                          <a:xfrm>
                            <a:off x="0" y="0"/>
                            <a:ext cx="4857750" cy="3238500"/>
                          </a:xfrm>
                          <a:prstGeom prst="rect">
                            <a:avLst/>
                          </a:prstGeom>
                        </pic:spPr>
                      </pic:pic>
                    </a:graphicData>
                  </a:graphic>
                </wp:inline>
              </w:drawing>
            </w:r>
            <w:r>
              <w:rPr>
                <w:rFonts w:ascii="Tahoma" w:eastAsia="Tahoma" w:hAnsi="Tahoma"/>
              </w:rPr>
              <w:t xml:space="preserve"/>
            </w:r>
          </w:p>
        </w:tc>
        <w:tc>
          <w:tcPr>
            <w:tcW w:w="5273" w:type="dxa"/>
            <w:shd w:val="clear" w:color="auto" w:fill="auto"/>
            <w:vAlign w:val="center"/>
          </w:tcPr>
          <w:p w14:paraId="402F9D12" w14:textId="3984010C"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469322422" name="Picture 1" descr="https://gildc.activimmo.ovh/pic/276x184/lvt246502464p426669ba659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2464p426669ba6593901.jpg"/>
                          <pic:cNvPicPr/>
                        </pic:nvPicPr>
                        <pic:blipFill>
                          <a:blip r:embed="rId25666073"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p w14:paraId="2FE63676" w14:textId="77777777" w:rsidR="003B1BEB" w:rsidRDefault="003B1BEB">
            <w:pPr>
              <w:pStyle w:val="Normal0"/>
              <w:tabs>
                <w:tab w:val="clear" w:pos="1134"/>
                <w:tab w:val="clear" w:pos="2268"/>
                <w:tab w:val="clear" w:pos="3402"/>
              </w:tabs>
              <w:jc w:val="center"/>
              <w:rPr>
                <w:rFonts w:ascii="Tahoma" w:eastAsia="Tahoma" w:hAnsi="Tahoma"/>
                <w:sz w:val="12"/>
              </w:rPr>
            </w:pPr>
          </w:p>
          <w:p w14:paraId="7DA99E97" w14:textId="508E19E4"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723325784" name="Picture 1" descr="https://gildc.activimmo.ovh/pic/276x184/lvt246502464p176669ba33e6f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2464p176669ba33e6f23.jpg"/>
                          <pic:cNvPicPr/>
                        </pic:nvPicPr>
                        <pic:blipFill>
                          <a:blip r:embed="rId25666074"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tc>
      </w:tr>
    </w:tbl>
    <w:p w14:paraId="077753AA" w14:textId="77777777" w:rsidR="00C974BA" w:rsidRDefault="00C974BA">
      <w:pPr>
        <w:pStyle w:val="Normal0"/>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rsidR="00C974BA" w14:paraId="20B15B65" w14:textId="77777777">
        <w:tc>
          <w:tcPr>
            <w:tcW w:w="2496" w:type="dxa"/>
            <w:tcBorders>
              <w:bottom w:val="nil"/>
            </w:tcBorders>
            <w:shd w:val="clear" w:color="auto" w:fill="auto"/>
            <w:vAlign w:val="center"/>
          </w:tcPr>
          <w:p w14:paraId="07D15762" w14:textId="77777777" w:rsidR="00C974BA" w:rsidRDefault="00000000">
            <w:pPr>
              <w:pStyle w:val="Normal0"/>
              <w:rPr>
                <w:rFonts w:ascii="Tahoma" w:eastAsia="Tahoma" w:hAnsi="Tahoma"/>
              </w:rPr>
            </w:pPr>
            <w:r>
              <w:rPr>
                <w:rFonts w:ascii="Tahoma" w:eastAsia="Tahoma" w:hAnsi="Tahoma"/>
              </w:rPr>
              <w:t xml:space="preserve"/>
            </w:r>
            <w:r>
              <w:rPr>
                <w:noProof/>
              </w:rPr>
              <w:drawing>
                <wp:inline distT="0" distB="0" distL="0" distR="0">
                  <wp:extent cx="1962150" cy="1790700"/>
                  <wp:effectExtent l="0" t="0" r="0" b="0"/>
                  <wp:docPr id="691815982" name="Picture 1" descr="https://files.activimmo.com/storage/etiquettes/photo/dpe/dpe-energi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g.jpg"/>
                          <pic:cNvPicPr/>
                        </pic:nvPicPr>
                        <pic:blipFill>
                          <a:blip r:embed="rId25666075" cstate="print"/>
                          <a:stretch>
                            <a:fillRect/>
                          </a:stretch>
                        </pic:blipFill>
                        <pic:spPr>
                          <a:xfrm>
                            <a:off x="0" y="0"/>
                            <a:ext cx="1962150" cy="1790700"/>
                          </a:xfrm>
                          <a:prstGeom prst="rect">
                            <a:avLst/>
                          </a:prstGeom>
                        </pic:spPr>
                      </pic:pic>
                    </a:graphicData>
                  </a:graphic>
                </wp:inline>
              </w:drawing>
            </w:r>
            <w:r>
              <w:rPr>
                <w:rFonts w:ascii="Tahoma" w:eastAsia="Tahoma" w:hAnsi="Tahoma"/>
              </w:rPr>
              <w:t xml:space="preserve"/>
            </w:r>
          </w:p>
        </w:tc>
        <w:tc>
          <w:tcPr>
            <w:tcW w:w="13973" w:type="dxa"/>
            <w:gridSpan w:val="3"/>
            <w:tcBorders>
              <w:bottom w:val="nil"/>
            </w:tcBorders>
            <w:shd w:val="clear" w:color="auto" w:fill="auto"/>
            <w:vAlign w:val="center"/>
          </w:tcPr>
          <w:p w14:paraId="05120E0A" w14:textId="77777777" w:rsidR="00C974BA" w:rsidRPr="003153CA" w:rsidRDefault="00000000">
            <w:pPr>
              <w:pStyle w:val="Normal0"/>
              <w:tabs>
                <w:tab w:val="clear" w:pos="1134"/>
                <w:tab w:val="left" w:pos="177"/>
              </w:tabs>
              <w:jc w:val="center"/>
              <w:rPr>
                <w:rFonts w:ascii="Tahoma" w:eastAsia="Tahoma" w:hAnsi="Tahoma"/>
                <w:b/>
                <w:szCs w:val="24"/>
              </w:rPr>
            </w:pPr>
            <w:r w:rsidRPr="003153CA">
              <w:rPr>
                <w:rFonts w:ascii="Tahoma" w:eastAsia="Tahoma" w:hAnsi="Tahoma"/>
                <w:b/>
                <w:szCs w:val="24"/>
              </w:rPr>
              <w:t xml:space="preserve"> </w:t>
              <w:br/>
              <w:t xml:space="preserve">A quelques minutes de Sarlat et à proximité immédiate d'un bourg avec école, espace santé et petit commerce,  environnement calme et privilégié pour cette vaste maison contemporaine de 2006  édifiée sur un terrain plat et clos  de 4844 m2 avec agréable vue dégagée.</w:t>
              <w:br/>
              <w:t xml:space="preserve">Sur 340 m2 elle se compose comme suit </w:t>
              <w:br/>
              <w:t xml:space="preserve">- en rez de chaussée : une entrée, une buanderie, un cellier, un wc, deux chambres dont une suite parentale de 27 m2 avec salle d'eau et dressing, salon de 29,61m2 avec belle cheminée ouverte ainsi qu'un salle à manger de 27,63 m2. </w:t>
              <w:br/>
              <w:t xml:space="preserve">-  à l'étage : deux chambres de 15,52 et 22,25 m2 dont une avec dressing de 5 m2, salle d'eau de 8 m2, wc indépendant , salon/ salle de jeux, un bureau et une salle de cinéma.</w:t>
              <w:br/>
              <w:t xml:space="preserve">A l'extérieur : double garage indépendant, grande terrasse et cour , espace de 40 m2 attenant à la maison pouvant faire office d'appartement indépendant ou bureau pour activité libérale.</w:t>
              <w:br/>
              <w:t xml:space="preserve">Double vitrage, tout à l'égout, pompe à chaleur</w:t>
              <w:br/>
              <w:t xml:space="preserve">Maison très fonctionnelle et lumineuse sans travaux à prévoir </w:t>
              <w:br/>
              <w:t xml:space="preserve">Les informations sur les risques auxquels ce bien est exposé sont disponibles sur le site Géorisques: www.georisques.gouv.fr</w:t>
            </w:r>
          </w:p>
        </w:tc>
      </w:tr>
      <w:tr w:rsidR="00C974BA" w:rsidRPr="002351DB" w14:paraId="21ACF91A" w14:textId="77777777">
        <w:tc>
          <w:tcPr>
            <w:tcW w:w="2690" w:type="dxa"/>
            <w:gridSpan w:val="2"/>
            <w:tcBorders>
              <w:top w:val="nil"/>
            </w:tcBorders>
            <w:shd w:val="clear" w:color="auto" w:fill="000000"/>
            <w:vAlign w:val="center"/>
          </w:tcPr>
          <w:p w14:paraId="4F0BE94A"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Honoraires:   TTC</w:t>
            </w:r>
          </w:p>
        </w:tc>
        <w:tc>
          <w:tcPr>
            <w:tcW w:w="10632" w:type="dxa"/>
            <w:tcBorders>
              <w:top w:val="nil"/>
            </w:tcBorders>
            <w:shd w:val="clear" w:color="auto" w:fill="ADCB53"/>
            <w:vAlign w:val="center"/>
          </w:tcPr>
          <w:p w14:paraId="17018D2F" w14:textId="77777777" w:rsidR="00C974BA" w:rsidRPr="003153CA" w:rsidRDefault="00000000">
            <w:pPr>
              <w:pStyle w:val="Normal0"/>
              <w:jc w:val="center"/>
              <w:rPr>
                <w:rFonts w:ascii="Tahoma" w:eastAsia="Tahoma" w:hAnsi="Tahoma"/>
                <w:b/>
                <w:sz w:val="40"/>
                <w:lang w:val="fr-FR"/>
              </w:rPr>
            </w:pPr>
            <w:r w:rsidRPr="003153CA">
              <w:rPr>
                <w:rFonts w:ascii="Tahoma" w:eastAsia="Tahoma" w:hAnsi="Tahoma"/>
                <w:b/>
                <w:lang w:val="fr-FR"/>
              </w:rPr>
              <w:t>PRIX HONORAIRES INCLUS:</w:t>
            </w:r>
            <w:r w:rsidRPr="003153CA">
              <w:rPr>
                <w:rFonts w:ascii="Tahoma" w:eastAsia="Tahoma" w:hAnsi="Tahoma"/>
                <w:b/>
                <w:sz w:val="36"/>
                <w:lang w:val="fr-FR"/>
              </w:rPr>
              <w:t xml:space="preserve"> 540 750 €</w:t>
            </w:r>
          </w:p>
          <w:p w14:paraId="3191FAA0" w14:textId="77777777" w:rsidR="00C974BA" w:rsidRDefault="00000000">
            <w:pPr>
              <w:pStyle w:val="Normal0"/>
              <w:jc w:val="center"/>
              <w:rPr>
                <w:rFonts w:ascii="Tahoma" w:eastAsia="Tahoma" w:hAnsi="Tahoma"/>
                <w:b/>
                <w:sz w:val="14"/>
              </w:rPr>
            </w:pPr>
            <w:r>
              <w:rPr>
                <w:rFonts w:ascii="Tahoma" w:eastAsia="Tahoma" w:hAnsi="Tahoma"/>
                <w:b/>
                <w:sz w:val="40"/>
              </w:rPr>
              <w:t xml:space="preserve"/>
            </w:r>
          </w:p>
        </w:tc>
        <w:tc>
          <w:tcPr>
            <w:tcW w:w="3147" w:type="dxa"/>
            <w:tcBorders>
              <w:top w:val="nil"/>
            </w:tcBorders>
            <w:shd w:val="clear" w:color="auto" w:fill="000000"/>
            <w:vAlign w:val="center"/>
          </w:tcPr>
          <w:p w14:paraId="48488898"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Prix hors honoraires d'agence:  515 000 €</w:t>
            </w:r>
          </w:p>
        </w:tc>
      </w:tr>
    </w:tbl>
    <w:sectPr xmlns:w="http://schemas.openxmlformats.org/wordprocessingml/2006/main" w:rsidR="00C974BA">
      <w:pgSz w:w="16838" w:h="11906" w:orient="landscape"/>
      <w:pgMar w:top="283" w:right="170" w:bottom="283" w:left="56"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7653">
    <w:multiLevelType w:val="hybridMultilevel"/>
    <w:lvl w:ilvl="0" w:tplc="52387709">
      <w:start w:val="1"/>
      <w:numFmt w:val="decimal"/>
      <w:lvlText w:val="%1."/>
      <w:lvlJc w:val="left"/>
      <w:pPr>
        <w:ind w:left="720" w:hanging="360"/>
      </w:pPr>
    </w:lvl>
    <w:lvl w:ilvl="1" w:tplc="52387709" w:tentative="1">
      <w:start w:val="1"/>
      <w:numFmt w:val="lowerLetter"/>
      <w:lvlText w:val="%2."/>
      <w:lvlJc w:val="left"/>
      <w:pPr>
        <w:ind w:left="1440" w:hanging="360"/>
      </w:pPr>
    </w:lvl>
    <w:lvl w:ilvl="2" w:tplc="52387709" w:tentative="1">
      <w:start w:val="1"/>
      <w:numFmt w:val="lowerRoman"/>
      <w:lvlText w:val="%3."/>
      <w:lvlJc w:val="right"/>
      <w:pPr>
        <w:ind w:left="2160" w:hanging="180"/>
      </w:pPr>
    </w:lvl>
    <w:lvl w:ilvl="3" w:tplc="52387709" w:tentative="1">
      <w:start w:val="1"/>
      <w:numFmt w:val="decimal"/>
      <w:lvlText w:val="%4."/>
      <w:lvlJc w:val="left"/>
      <w:pPr>
        <w:ind w:left="2880" w:hanging="360"/>
      </w:pPr>
    </w:lvl>
    <w:lvl w:ilvl="4" w:tplc="52387709" w:tentative="1">
      <w:start w:val="1"/>
      <w:numFmt w:val="lowerLetter"/>
      <w:lvlText w:val="%5."/>
      <w:lvlJc w:val="left"/>
      <w:pPr>
        <w:ind w:left="3600" w:hanging="360"/>
      </w:pPr>
    </w:lvl>
    <w:lvl w:ilvl="5" w:tplc="52387709" w:tentative="1">
      <w:start w:val="1"/>
      <w:numFmt w:val="lowerRoman"/>
      <w:lvlText w:val="%6."/>
      <w:lvlJc w:val="right"/>
      <w:pPr>
        <w:ind w:left="4320" w:hanging="180"/>
      </w:pPr>
    </w:lvl>
    <w:lvl w:ilvl="6" w:tplc="52387709" w:tentative="1">
      <w:start w:val="1"/>
      <w:numFmt w:val="decimal"/>
      <w:lvlText w:val="%7."/>
      <w:lvlJc w:val="left"/>
      <w:pPr>
        <w:ind w:left="5040" w:hanging="360"/>
      </w:pPr>
    </w:lvl>
    <w:lvl w:ilvl="7" w:tplc="52387709" w:tentative="1">
      <w:start w:val="1"/>
      <w:numFmt w:val="lowerLetter"/>
      <w:lvlText w:val="%8."/>
      <w:lvlJc w:val="left"/>
      <w:pPr>
        <w:ind w:left="5760" w:hanging="360"/>
      </w:pPr>
    </w:lvl>
    <w:lvl w:ilvl="8" w:tplc="52387709" w:tentative="1">
      <w:start w:val="1"/>
      <w:numFmt w:val="lowerRoman"/>
      <w:lvlText w:val="%9."/>
      <w:lvlJc w:val="right"/>
      <w:pPr>
        <w:ind w:left="6480" w:hanging="180"/>
      </w:pPr>
    </w:lvl>
  </w:abstractNum>
  <w:abstractNum w:abstractNumId="7652">
    <w:multiLevelType w:val="hybridMultilevel"/>
    <w:lvl w:ilvl="0" w:tplc="94435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6742BE6"/>
    <w:multiLevelType w:val="singleLevel"/>
    <w:tmpl w:val="99EEC61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31560565">
    <w:abstractNumId w:val="0"/>
  </w:num>
  <w:num w:numId="7652">
    <w:abstractNumId w:val="7652"/>
  </w:num>
  <w:num w:numId="7653">
    <w:abstractNumId w:val="7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C974BA"/>
    <w:rsid w:val="002351DB"/>
    <w:rsid w:val="003153CA"/>
    <w:rsid w:val="003B1BEB"/>
    <w:rsid w:val="00AC3FF4"/>
    <w:rsid w:val="00C97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65B5"/>
  <w15:docId w15:val="{47711E12-957F-4473-A3E7-EDE3F9B1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453495013" Type="http://schemas.openxmlformats.org/officeDocument/2006/relationships/footnotes" Target="footnotes.xml"/><Relationship Id="rId205954468" Type="http://schemas.openxmlformats.org/officeDocument/2006/relationships/endnotes" Target="endnotes.xml"/><Relationship Id="rId459386196" Type="http://schemas.openxmlformats.org/officeDocument/2006/relationships/comments" Target="comments.xml"/><Relationship Id="rId749265804" Type="http://schemas.microsoft.com/office/2011/relationships/commentsExtended" Target="commentsExtended.xml"/><Relationship Id="rId25666072" Type="http://schemas.openxmlformats.org/officeDocument/2006/relationships/image" Target="media/imgrId25666072.jpeg"/><Relationship Id="rId25666073" Type="http://schemas.openxmlformats.org/officeDocument/2006/relationships/image" Target="media/imgrId25666073.jpeg"/><Relationship Id="rId25666074" Type="http://schemas.openxmlformats.org/officeDocument/2006/relationships/image" Target="media/imgrId25666074.jpeg"/><Relationship Id="rId25666075" Type="http://schemas.openxmlformats.org/officeDocument/2006/relationships/image" Target="media/imgrId2566607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6</cp:revision>
  <dcterms:created xsi:type="dcterms:W3CDTF">2023-07-24T08:47:00Z</dcterms:created>
  <dcterms:modified xsi:type="dcterms:W3CDTF">2024-01-19T09:55:00Z</dcterms:modified>
</cp:coreProperties>
</file>