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LVT1292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SECTEUR BELVÈS - Ancien corps de ferme rénové avec trois gîtes, dépendances et piscine sur 6.6hectares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BELVES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57750" cy="3238500"/>
                      <wp:effectExtent l="0" t="0" r="0" b="0"/>
                      <wp:docPr id="1" name="Picture 1" descr="https://gildc.activimmo.ovh/pic/510x340/lvt246501676p32654e057a706e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510x340/lvt246501676p32654e057a706e5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57750" cy="3238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82.5pt;height:255.0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2" name="Picture 1" descr="https://gildc.activimmo.ovh/pic/276x184/lvt246501676p12654e05257d03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1676p12654e05257d03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3" name="Picture 1" descr="https://gildc.activimmo.ovh/pic/276x184/lvt246501676p13654e05268f87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1676p13654e05268f878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>
        <w:trPr>
          <w:trHeight w:val="3868"/>
        </w:trPr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36644" cy="1536644"/>
                      <wp:effectExtent l="0" t="0" r="0" b="0"/>
                      <wp:docPr id="4" name="Picture 1" descr="https://dpe.files.activimmo.com/elan?dpe=215&amp;ges=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215&amp;ges=4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536644" cy="15366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21.0pt;height:121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39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Dans un très bel environne</w:t>
            </w:r>
            <w:r>
              <w:rPr>
                <w:rFonts w:ascii="Tahoma" w:hAnsi="Tahoma" w:eastAsia="Tahoma"/>
                <w:b/>
                <w:szCs w:val="24"/>
              </w:rPr>
            </w:r>
            <w:r>
              <w:rPr>
                <w:rFonts w:ascii="Tahoma" w:hAnsi="Tahoma" w:eastAsia="Tahoma"/>
                <w:b/>
                <w:szCs w:val="24"/>
              </w:rPr>
              <w:t xml:space="preserve">ment calme et isolé, cet ancien corps de ferme rénové vous offre une maison principale avec trois gîtes in</w:t>
            </w:r>
            <w:r>
              <w:rPr>
                <w:rFonts w:ascii="Tahoma" w:hAnsi="Tahoma" w:eastAsia="Tahoma"/>
                <w:b/>
                <w:szCs w:val="24"/>
              </w:rPr>
              <w:t xml:space="preserve">dépendants en bon état, ainsi que plusieurs dépendances. La maison principale d'environ 136m2 habitables se compose au rez-de-chaussée d'une entrée, une cuisine ouverte/salle à manger avec poêle à bois ainsi qu'un salon ; au premier étage se trouve quatre </w:t>
            </w:r>
            <w:r>
              <w:rPr>
                <w:rFonts w:ascii="Tahoma" w:hAnsi="Tahoma" w:eastAsia="Tahoma"/>
                <w:b/>
                <w:szCs w:val="24"/>
              </w:rPr>
              <w:t xml:space="preserve">chambres dont une avec point d'eau, deux salle d'eau et deux wc. Attenant à la maison, une ancienne étable abrite une partie buanderie/bureau, une chaufferie, un atelier et espace de stockage. Le premier séchoir rénové se compose de deux gîtes d'environ 52</w:t>
            </w:r>
            <w:r>
              <w:rPr>
                <w:rFonts w:ascii="Tahoma" w:hAnsi="Tahoma" w:eastAsia="Tahoma"/>
                <w:b/>
                <w:szCs w:val="24"/>
              </w:rPr>
              <w:t xml:space="preserve">m2  chacun : un séjour avec cuisine ouverte, deux chambres et salle d'eau/wc.La partie grange en pierre est composée d'un  gîte d'environ 33m2  avec séjour/cuisine ouverte avec terrasse, une chambre et salle d'eau/WC ; Attenant à cette partie se trouve un</w:t>
            </w:r>
            <w:r>
              <w:rPr>
                <w:rFonts w:ascii="Tahoma" w:hAnsi="Tahoma" w:eastAsia="Tahoma"/>
                <w:b/>
                <w:szCs w:val="24"/>
              </w:rPr>
              <w:t xml:space="preserve">e terrasse couverte, et espace de stockage. Chaque gîte ainsi que la maison principale sont équipés d'un poêle à bois.En dépendance, un ancien séchoir d'environ 160m2 au sol.Le tout sur un terrain de 66 193m2 composé de bois et de prairies, agrémenté d'</w:t>
            </w:r>
            <w:r>
              <w:rPr>
                <w:rFonts w:ascii="Tahoma" w:hAnsi="Tahoma" w:eastAsia="Tahoma"/>
                <w:b/>
                <w:szCs w:val="24"/>
              </w:rPr>
              <w:t xml:space="preserve">une piscine hors-sol. Double vitrage - CC Fuel - Fosse septique 24 EH conforme de 2021 VENTE MEUBLÉE</w:t>
            </w:r>
            <w:r/>
            <w:r/>
            <w:r>
              <w:rPr>
                <w:rFonts w:ascii="Tahoma" w:hAnsi="Tahoma" w:eastAsia="Tahoma"/>
                <w:b/>
                <w:bCs/>
              </w:rPr>
            </w:r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 TTC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</w:t>
            </w:r>
            <w:r>
              <w:rPr>
                <w:rFonts w:ascii="Tahoma" w:hAnsi="Tahoma" w:eastAsia="Tahoma"/>
                <w:b/>
                <w:lang w:val="fr-FR"/>
              </w:rPr>
              <w:t xml:space="preserve">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754 000 €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725 000 €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5</cp:revision>
  <dcterms:created xsi:type="dcterms:W3CDTF">2023-07-24T08:47:00Z</dcterms:created>
  <dcterms:modified xsi:type="dcterms:W3CDTF">2023-11-10T14:28:31Z</dcterms:modified>
</cp:coreProperties>
</file>