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BD26C" w14:textId="77777777" w:rsidR="00334A67" w:rsidRDefault="00334A67">
      <w:pPr>
        <w:pStyle w:val="Normal0"/>
        <w:jc w:val="center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 w:rsidR="00334A67" w14:paraId="7E29B562" w14:textId="77777777">
        <w:tc>
          <w:tcPr>
            <w:tcW w:w="2381" w:type="dxa"/>
            <w:shd w:val="clear" w:color="auto" w:fill="ADCB53"/>
            <w:vAlign w:val="center"/>
          </w:tcPr>
          <w:p w14:paraId="5B144E0D" w14:textId="77777777" w:rsidR="00334A67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</w:rPr>
              <w:t xml:space="preserve">LVT1281</w:t>
            </w:r>
          </w:p>
        </w:tc>
        <w:tc>
          <w:tcPr>
            <w:tcW w:w="11168" w:type="dxa"/>
            <w:shd w:val="clear" w:color="auto" w:fill="ADCB53"/>
            <w:vAlign w:val="center"/>
          </w:tcPr>
          <w:p w14:paraId="35033A3D" w14:textId="77777777" w:rsidR="00334A67" w:rsidRPr="0030286D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32"/>
                <w:szCs w:val="32"/>
              </w:rPr>
            </w:pPr>
            <w:r w:rsidRPr="0030286D">
              <w:rPr>
                <w:rFonts w:ascii="Tahoma" w:eastAsia="Tahoma" w:hAnsi="Tahoma"/>
                <w:b/>
                <w:sz w:val="32"/>
                <w:szCs w:val="32"/>
              </w:rPr>
              <w:t xml:space="preserve">SARLAT - Appartement T3 avec balcon, place de parking, garage et cave</w:t>
            </w:r>
          </w:p>
        </w:tc>
        <w:tc>
          <w:tcPr>
            <w:tcW w:w="2891" w:type="dxa"/>
            <w:shd w:val="clear" w:color="auto" w:fill="ADCB53"/>
            <w:vAlign w:val="center"/>
          </w:tcPr>
          <w:p w14:paraId="57DE171E" w14:textId="77777777" w:rsidR="00334A67" w:rsidRDefault="00000000">
            <w:pPr>
              <w:pStyle w:val="Normal0"/>
              <w:ind w:right="113"/>
              <w:jc w:val="center"/>
              <w:rPr>
                <w:rFonts w:ascii="Tahoma" w:eastAsia="Tahoma" w:hAnsi="Tahoma"/>
                <w:b/>
                <w:sz w:val="36"/>
              </w:rPr>
            </w:pPr>
            <w:r>
              <w:rPr>
                <w:rFonts w:ascii="Tahoma" w:eastAsia="Tahoma" w:hAnsi="Tahoma"/>
              </w:rPr>
              <w:t xml:space="preserve">Région SARLAT</w:t>
            </w:r>
          </w:p>
        </w:tc>
      </w:tr>
    </w:tbl>
    <w:p w14:paraId="2120687D" w14:textId="77777777" w:rsidR="00334A67" w:rsidRDefault="00334A67">
      <w:pPr>
        <w:pStyle w:val="Normal0"/>
        <w:jc w:val="center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 w:rsidR="00334A67" w14:paraId="4D757CE2" w14:textId="77777777">
        <w:tc>
          <w:tcPr>
            <w:tcW w:w="11196" w:type="dxa"/>
            <w:shd w:val="clear" w:color="auto" w:fill="auto"/>
            <w:vAlign w:val="center"/>
          </w:tcPr>
          <w:p w14:paraId="73554EDC" w14:textId="559C6EA9" w:rsidR="00334A67" w:rsidRDefault="00000000">
            <w:pPr>
              <w:pStyle w:val="Normal0"/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6762750" cy="4352925"/>
                  <wp:effectExtent l="0" t="0" r="0" b="0"/>
                  <wp:docPr id="203631378" name="Picture 1" descr="https://gildc.activimmo.ovh/pic/710x457/lvt246501402p464e727dd3e7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710x457/lvt246501402p464e727dd3e717.jpg"/>
                          <pic:cNvPicPr/>
                        </pic:nvPicPr>
                        <pic:blipFill>
                          <a:blip r:embed="rId256475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0" cy="435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2ABF4AC1" w14:textId="1A565AC8" w:rsidR="00334A67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  <w:sz w:val="12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905125" cy="2143125"/>
                  <wp:effectExtent l="0" t="0" r="0" b="0"/>
                  <wp:docPr id="748815457" name="Picture 1" descr="https://gildc.activimmo.ovh/pic/305x225/lvt246501402p664e727e41c3e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305x225/lvt246501402p664e727e41c3e0.jpg"/>
                          <pic:cNvPicPr/>
                        </pic:nvPicPr>
                        <pic:blipFill>
                          <a:blip r:embed="rId256475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  <w:p w14:paraId="07A39945" w14:textId="77777777" w:rsidR="00334A67" w:rsidRDefault="00334A67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  <w:sz w:val="12"/>
              </w:rPr>
            </w:pPr>
          </w:p>
          <w:p w14:paraId="2A3BA6A9" w14:textId="1BDC206F" w:rsidR="00334A67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924175" cy="2143125"/>
                  <wp:effectExtent l="0" t="0" r="0" b="0"/>
                  <wp:docPr id="896142979" name="Picture 1" descr="https://gildc.activimmo.ovh/pic/307x225/lvt246501402p164e727de3bd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307x225/lvt246501402p164e727de3bd20.jpg"/>
                          <pic:cNvPicPr/>
                        </pic:nvPicPr>
                        <pic:blipFill>
                          <a:blip r:embed="rId256475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17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</w:tr>
    </w:tbl>
    <w:p w14:paraId="2F44BBA0" w14:textId="77777777" w:rsidR="00334A67" w:rsidRDefault="00334A67">
      <w:pPr>
        <w:pStyle w:val="Normal0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690"/>
        <w:gridCol w:w="1619"/>
        <w:gridCol w:w="9013"/>
        <w:gridCol w:w="3147"/>
      </w:tblGrid>
      <w:tr w:rsidR="00334A67" w14:paraId="592590F3" w14:textId="77777777">
        <w:tc>
          <w:tcPr>
            <w:tcW w:w="430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ADEB493" w14:textId="07419816" w:rsidR="00334A67" w:rsidRDefault="00000000">
            <w:pPr>
              <w:pStyle w:val="Normal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857375" cy="1857375"/>
                  <wp:effectExtent l="0" t="0" r="0" b="0"/>
                  <wp:docPr id="783523767" name="Picture 1" descr="https://dpe.files.activimmo.com/elan?dpe=182&amp;ges=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182&amp;ges=39"/>
                          <pic:cNvPicPr/>
                        </pic:nvPicPr>
                        <pic:blipFill>
                          <a:blip r:embed="rId256475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  <w:tc>
          <w:tcPr>
            <w:tcW w:w="1216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CC2683C" w14:textId="77777777" w:rsidR="00334A67" w:rsidRPr="0030286D" w:rsidRDefault="00000000">
            <w:pPr>
              <w:pStyle w:val="Normal0"/>
              <w:tabs>
                <w:tab w:val="clear" w:pos="1134"/>
                <w:tab w:val="left" w:pos="177"/>
              </w:tabs>
              <w:jc w:val="center"/>
              <w:rPr>
                <w:rFonts w:ascii="Tahoma" w:eastAsia="Tahoma" w:hAnsi="Tahoma"/>
                <w:b/>
                <w:szCs w:val="24"/>
              </w:rPr>
            </w:pPr>
            <w:r w:rsidRPr="0030286D">
              <w:rPr>
                <w:rFonts w:ascii="Tahoma" w:eastAsia="Tahoma" w:hAnsi="Tahoma"/>
                <w:b/>
                <w:szCs w:val="24"/>
              </w:rPr>
              <w:t xml:space="preserve">SARLAT - Cet appartement T3 d'environ 75m2 avec commerces et écoles accessibles à pied  se compose d'un salon/salle à manger, une cuisine, une buanderie, deux chambres, une salle de bains et wc indépendant. </w:t>
              <w:br/>
              <w:t xml:space="preserve">A ce lot s'ajoute une place de parking, un garage et une cave. Des travaux sont à prévoir mais l'emplacement et l'agencement de cet appartement sont de véritables atouts.</w:t>
              <w:br/>
              <w:t xml:space="preserve">Double vitrage - CC Gaz de ville</w:t>
              <w:br/>
              <w:t xml:space="preserve"/>
              <w:br/>
              <w:t xml:space="preserve">Les informations sur les risques auxquels ce bien est exposé sont disponibles sur le site Géorisques: www.georisques.gouv.fr</w:t>
            </w:r>
          </w:p>
        </w:tc>
      </w:tr>
      <w:tr w:rsidR="00334A67" w14:paraId="7BEB393E" w14:textId="77777777">
        <w:tc>
          <w:tcPr>
            <w:tcW w:w="2690" w:type="dxa"/>
            <w:tcBorders>
              <w:top w:val="nil"/>
            </w:tcBorders>
            <w:shd w:val="clear" w:color="auto" w:fill="000000"/>
            <w:vAlign w:val="center"/>
          </w:tcPr>
          <w:p w14:paraId="11369B3D" w14:textId="6F08939C" w:rsidR="00334A67" w:rsidRDefault="00A54DAC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 w:rsidRPr="00391A1D">
              <w:rPr>
                <w:rFonts w:ascii="Tahoma" w:eastAsia="Tahoma" w:hAnsi="Tahoma" w:cs="Tahoma"/>
                <w:bCs/>
                <w:sz w:val="20"/>
                <w:lang w:val="fr-FR"/>
              </w:rPr>
              <w:t xml:space="preserve">Honoraires de </w:t>
            </w:r>
            <w:r w:rsidRPr="00391A1D">
              <w:rPr>
                <w:rFonts w:ascii="Tahoma" w:eastAsia="Tahoma" w:hAnsi="Tahoma" w:cs="Tahoma"/>
                <w:b/>
                <w:sz w:val="20"/>
                <w:lang w:val="fr-FR"/>
              </w:rPr>
              <w:t xml:space="preserve">9.5652173913043 % TTC </w:t>
            </w:r>
            <w:r w:rsidRPr="00391A1D">
              <w:rPr>
                <w:rFonts w:ascii="Tahoma" w:eastAsia="Tahoma" w:hAnsi="Tahoma" w:cs="Tahoma"/>
                <w:bCs/>
                <w:sz w:val="20"/>
                <w:lang w:val="fr-FR"/>
              </w:rPr>
              <w:t>à la charge de l’acquéreur</w:t>
            </w:r>
          </w:p>
        </w:tc>
        <w:tc>
          <w:tcPr>
            <w:tcW w:w="10632" w:type="dxa"/>
            <w:gridSpan w:val="2"/>
            <w:tcBorders>
              <w:top w:val="nil"/>
            </w:tcBorders>
            <w:shd w:val="clear" w:color="auto" w:fill="ADCB53"/>
            <w:vAlign w:val="center"/>
          </w:tcPr>
          <w:p w14:paraId="76EE2848" w14:textId="77777777" w:rsidR="00334A67" w:rsidRPr="0030286D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32"/>
                <w:szCs w:val="32"/>
              </w:rPr>
            </w:pPr>
            <w:r>
              <w:rPr>
                <w:rFonts w:ascii="Tahoma" w:eastAsia="Tahoma" w:hAnsi="Tahoma"/>
                <w:b/>
              </w:rPr>
              <w:t xml:space="preserve">PRIX HONORAIRES </w:t>
            </w:r>
            <w:proofErr w:type="gramStart"/>
            <w:r>
              <w:rPr>
                <w:rFonts w:ascii="Tahoma" w:eastAsia="Tahoma" w:hAnsi="Tahoma"/>
                <w:b/>
              </w:rPr>
              <w:t>INCLUS:</w:t>
            </w:r>
            <w:proofErr w:type="gramEnd"/>
            <w:r>
              <w:rPr>
                <w:rFonts w:ascii="Tahoma" w:eastAsia="Tahoma" w:hAnsi="Tahoma"/>
                <w:b/>
                <w:sz w:val="36"/>
              </w:rPr>
              <w:t xml:space="preserve"> </w:t>
            </w:r>
            <w:r w:rsidRPr="0030286D">
              <w:rPr>
                <w:rFonts w:ascii="Tahoma" w:eastAsia="Tahoma" w:hAnsi="Tahoma"/>
                <w:b/>
                <w:sz w:val="32"/>
                <w:szCs w:val="32"/>
              </w:rPr>
              <w:t xml:space="preserve">126 000 €</w:t>
            </w:r>
          </w:p>
          <w:p w14:paraId="298C4A0B" w14:textId="77777777" w:rsidR="00334A67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 w:rsidRPr="0030286D">
              <w:rPr>
                <w:rFonts w:ascii="Tahoma" w:eastAsia="Tahoma" w:hAnsi="Tahoma"/>
                <w:b/>
                <w:sz w:val="32"/>
                <w:szCs w:val="32"/>
              </w:rPr>
              <w:t xml:space="preserve"/>
            </w:r>
          </w:p>
        </w:tc>
        <w:tc>
          <w:tcPr>
            <w:tcW w:w="3147" w:type="dxa"/>
            <w:tcBorders>
              <w:top w:val="nil"/>
            </w:tcBorders>
            <w:shd w:val="clear" w:color="auto" w:fill="000000"/>
            <w:vAlign w:val="center"/>
          </w:tcPr>
          <w:p w14:paraId="06015374" w14:textId="1CCDE563" w:rsidR="00334A67" w:rsidRDefault="00A54DAC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 xml:space="preserve">Prix hors honoraires </w:t>
            </w:r>
            <w:proofErr w:type="gramStart"/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>d'agence:</w:t>
            </w:r>
            <w:proofErr w:type="gramEnd"/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 xml:space="preserve">  115 000 €</w:t>
            </w:r>
          </w:p>
        </w:tc>
      </w:tr>
    </w:tbl>
    <w:sectPr xmlns:w="http://schemas.openxmlformats.org/wordprocessingml/2006/main" w:rsidR="00334A67">
      <w:pgSz w:w="16838" w:h="11906" w:orient="landscape"/>
      <w:pgMar w:top="283" w:right="170" w:bottom="283" w:left="56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4655">
    <w:multiLevelType w:val="hybridMultilevel"/>
    <w:lvl w:ilvl="0" w:tplc="62386556">
      <w:start w:val="1"/>
      <w:numFmt w:val="decimal"/>
      <w:lvlText w:val="%1."/>
      <w:lvlJc w:val="left"/>
      <w:pPr>
        <w:ind w:left="720" w:hanging="360"/>
      </w:pPr>
    </w:lvl>
    <w:lvl w:ilvl="1" w:tplc="62386556" w:tentative="1">
      <w:start w:val="1"/>
      <w:numFmt w:val="lowerLetter"/>
      <w:lvlText w:val="%2."/>
      <w:lvlJc w:val="left"/>
      <w:pPr>
        <w:ind w:left="1440" w:hanging="360"/>
      </w:pPr>
    </w:lvl>
    <w:lvl w:ilvl="2" w:tplc="62386556" w:tentative="1">
      <w:start w:val="1"/>
      <w:numFmt w:val="lowerRoman"/>
      <w:lvlText w:val="%3."/>
      <w:lvlJc w:val="right"/>
      <w:pPr>
        <w:ind w:left="2160" w:hanging="180"/>
      </w:pPr>
    </w:lvl>
    <w:lvl w:ilvl="3" w:tplc="62386556" w:tentative="1">
      <w:start w:val="1"/>
      <w:numFmt w:val="decimal"/>
      <w:lvlText w:val="%4."/>
      <w:lvlJc w:val="left"/>
      <w:pPr>
        <w:ind w:left="2880" w:hanging="360"/>
      </w:pPr>
    </w:lvl>
    <w:lvl w:ilvl="4" w:tplc="62386556" w:tentative="1">
      <w:start w:val="1"/>
      <w:numFmt w:val="lowerLetter"/>
      <w:lvlText w:val="%5."/>
      <w:lvlJc w:val="left"/>
      <w:pPr>
        <w:ind w:left="3600" w:hanging="360"/>
      </w:pPr>
    </w:lvl>
    <w:lvl w:ilvl="5" w:tplc="62386556" w:tentative="1">
      <w:start w:val="1"/>
      <w:numFmt w:val="lowerRoman"/>
      <w:lvlText w:val="%6."/>
      <w:lvlJc w:val="right"/>
      <w:pPr>
        <w:ind w:left="4320" w:hanging="180"/>
      </w:pPr>
    </w:lvl>
    <w:lvl w:ilvl="6" w:tplc="62386556" w:tentative="1">
      <w:start w:val="1"/>
      <w:numFmt w:val="decimal"/>
      <w:lvlText w:val="%7."/>
      <w:lvlJc w:val="left"/>
      <w:pPr>
        <w:ind w:left="5040" w:hanging="360"/>
      </w:pPr>
    </w:lvl>
    <w:lvl w:ilvl="7" w:tplc="62386556" w:tentative="1">
      <w:start w:val="1"/>
      <w:numFmt w:val="lowerLetter"/>
      <w:lvlText w:val="%8."/>
      <w:lvlJc w:val="left"/>
      <w:pPr>
        <w:ind w:left="5760" w:hanging="360"/>
      </w:pPr>
    </w:lvl>
    <w:lvl w:ilvl="8" w:tplc="62386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54">
    <w:multiLevelType w:val="hybridMultilevel"/>
    <w:lvl w:ilvl="0" w:tplc="775240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953743A"/>
    <w:multiLevelType w:val="singleLevel"/>
    <w:tmpl w:val="4F9A5CF6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289705055">
    <w:abstractNumId w:val="0"/>
  </w:num>
  <w:num w:numId="14654">
    <w:abstractNumId w:val="14654"/>
  </w:num>
  <w:num w:numId="14655">
    <w:abstractNumId w:val="146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1134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A67"/>
    <w:rsid w:val="0030286D"/>
    <w:rsid w:val="003150EE"/>
    <w:rsid w:val="00334A67"/>
    <w:rsid w:val="005C0DCC"/>
    <w:rsid w:val="00A54DAC"/>
    <w:rsid w:val="00A76375"/>
    <w:rsid w:val="00A90A86"/>
    <w:rsid w:val="00AA73FF"/>
    <w:rsid w:val="00B274C6"/>
    <w:rsid w:val="00B618FF"/>
    <w:rsid w:val="00C11A8A"/>
    <w:rsid w:val="00C72241"/>
    <w:rsid w:val="00F155BE"/>
    <w:rsid w:val="00F62893"/>
    <w:rsid w:val="00F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EBF9"/>
  <w15:docId w15:val="{FB7C6FCD-ACA1-4FBA-965C-72824009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331572203" Type="http://schemas.openxmlformats.org/officeDocument/2006/relationships/footnotes" Target="footnotes.xml"/><Relationship Id="rId777059147" Type="http://schemas.openxmlformats.org/officeDocument/2006/relationships/endnotes" Target="endnotes.xml"/><Relationship Id="rId640591990" Type="http://schemas.openxmlformats.org/officeDocument/2006/relationships/comments" Target="comments.xml"/><Relationship Id="rId303731726" Type="http://schemas.microsoft.com/office/2011/relationships/commentsExtended" Target="commentsExtended.xml"/><Relationship Id="rId25647558" Type="http://schemas.openxmlformats.org/officeDocument/2006/relationships/image" Target="media/imgrId25647558.jpeg"/><Relationship Id="rId25647559" Type="http://schemas.openxmlformats.org/officeDocument/2006/relationships/image" Target="media/imgrId25647559.jpeg"/><Relationship Id="rId25647560" Type="http://schemas.openxmlformats.org/officeDocument/2006/relationships/image" Target="media/imgrId25647560.jpeg"/><Relationship Id="rId25647561" Type="http://schemas.openxmlformats.org/officeDocument/2006/relationships/image" Target="media/imgrId25647561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King Alpha</cp:lastModifiedBy>
  <cp:revision>8</cp:revision>
  <dcterms:created xsi:type="dcterms:W3CDTF">2024-10-30T11:17:00Z</dcterms:created>
  <dcterms:modified xsi:type="dcterms:W3CDTF">2024-11-12T09:20:00Z</dcterms:modified>
</cp:coreProperties>
</file>