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1225</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CONSORTS LEFEVBRE  221, rue des cèdres  24120 SIORAC-EN-PERIGORD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221, rue des cèdres  24170 SIORAC-EN-PERIGORD</w:t>
        <w:br/>
        <w:t xml:space="preserve">SIORAC EN PERIGORD - Au coeur d'un village tous commerces, cette maison de maître laisse entrevoir de belles possibilit</w:t>
      </w:r>
      <w:r>
        <w:rPr>
          <w:rFonts w:ascii="Lato" w:hAnsi="Lato" w:eastAsia="Tahoma"/>
          <w:sz w:val="16"/>
          <w:lang w:val="fr-FR"/>
        </w:rPr>
        <w:t xml:space="preserve">és grâce à ses volumes et sa luminosité.</w:t>
        <w:br/>
        <w:t xml:space="preserve">La maison de 262 m2 se compose d'un hall d'entrée, d'un salon avec cheminée, d'une salle à manger, d'une cuisine indépendante, d'une chambre, d'un bureau avec entrée indépendante  , d'une salle d'eau avec wc; à l'ét</w:t>
      </w:r>
      <w:r>
        <w:rPr>
          <w:rFonts w:ascii="Lato" w:hAnsi="Lato" w:eastAsia="Tahoma"/>
          <w:sz w:val="16"/>
          <w:lang w:val="fr-FR"/>
        </w:rPr>
        <w:t xml:space="preserve">age 6 chambres , 2 salles de bains. Elle dispose également d'un grand grenier avec toit terrasse ; et d'un sous-sol avec diverses caves.</w:t>
        <w:br/>
        <w:t xml:space="preserve">Terrain de 5447 m2 joliment arboré agrémenté d'un espace piscine (possibilité de développer un pool-house) et d'un carp</w:t>
      </w:r>
      <w:r>
        <w:rPr>
          <w:rFonts w:ascii="Lato" w:hAnsi="Lato" w:eastAsia="Tahoma"/>
          <w:sz w:val="16"/>
          <w:lang w:val="fr-FR"/>
        </w:rPr>
        <w:t xml:space="preserve">ort 2 voitures</w:t>
        <w:br/>
        <w:t xml:space="preserve">Tout à l'égout, sur vitrage, chauffage central fioul</w:t>
        <w:br/>
        <w:t xml:space="preserve">Idéal pour une grande famille ou un projet de chambres d'hôtes </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 B 0134 _ 135: </w:t>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480 000 € -  quatre cent quatre-vingt mille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19 200 € TTC  soit  4 %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b/>
          <w:bCs/>
          <w:u w:val="single"/>
          <w:lang w:val="fr-FR"/>
        </w:rPr>
      </w:pPr>
      <w:r>
        <w:rPr>
          <w:rFonts w:ascii="Lato" w:hAnsi="Lato" w:eastAsia="Tahoma"/>
          <w:b/>
          <w:u w:val="single"/>
          <w:lang w:val="fr-FR"/>
        </w:rPr>
        <w:t xml:space="preserve">15. Médiation des litiges de la consommation :</w:t>
      </w:r>
      <w:r>
        <w:rPr>
          <w:rFonts w:ascii="Lato" w:hAnsi="Lato" w:eastAsia="Tahoma"/>
          <w:lang w:val="fr-FR"/>
        </w:rPr>
      </w:r>
    </w:p>
    <w:p>
      <w:pPr>
        <w:spacing w:after="160" w:line="259" w:lineRule="auto"/>
        <w:rPr>
          <w:rFonts w:ascii="Lato" w:hAnsi="Lato" w:eastAsia="Tahoma"/>
          <w:lang w:val="fr-FR"/>
        </w:rPr>
      </w:pPr>
      <w:r>
        <w:rPr>
          <w:rFonts w:ascii="Lato" w:hAnsi="Lato" w:eastAsia="Tahoma"/>
          <w:b/>
          <w:u w:val="single"/>
          <w:lang w:val="fr-FR"/>
        </w:rP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Pr>
          <w:rFonts w:ascii="Lato" w:hAnsi="Lato" w:eastAsia="Tahoma"/>
          <w:lang w:val="fr-FR"/>
        </w:rPr>
      </w:r>
      <w: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r>
        <w:rPr>
          <w:rFonts w:ascii="Lato" w:hAnsi="Lato" w:eastAsia="Tahoma"/>
          <w:lang w:val="fr-FR"/>
        </w:rPr>
      </w:r>
      <w:r>
        <w:rPr>
          <w:rFonts w:ascii="Lato" w:hAnsi="Lato" w:eastAsia="Tahoma"/>
          <w:sz w:val="16"/>
          <w:lang w:val="fr-FR"/>
        </w:rPr>
        <w:t xml:space="preserve">06 61 18 50 97 www.mediation-vivons-mieux-ensemble.fr /mediation@vivons-mieux-ensemble.fr</w:t>
      </w:r>
      <w:r/>
      <w:r>
        <w:rPr>
          <w:rFonts w:ascii="Lato" w:hAnsi="Lato" w:eastAsia="Tahoma"/>
          <w:lang w:val="fr-FR"/>
        </w:rPr>
      </w:r>
      <w:r>
        <w:rPr>
          <w:rFonts w:ascii="Lato" w:hAnsi="Lato" w:eastAsia="Tahoma"/>
          <w:sz w:val="18"/>
          <w:lang w:val="fr-FR"/>
        </w:rPr>
      </w:r>
      <w:r/>
      <w:r>
        <w:rPr>
          <w:rFonts w:ascii="Lato" w:hAnsi="Lato" w:eastAsia="Tahoma"/>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r>
        <w:rPr>
          <w:rFonts w:ascii="Lato" w:hAnsi="Lato" w:eastAsia="Tahoma"/>
          <w:sz w:val="18"/>
          <w:lang w:val="fr-FR"/>
        </w:rPr>
      </w:r>
      <w:r/>
      <w:r>
        <w:rPr>
          <w:rFonts w:ascii="Lato" w:hAnsi="Lato" w:eastAsia="Tahoma"/>
          <w:b/>
          <w:sz w:val="20"/>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22 juillet 2024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tab/>
        <w:t xml:space="preserve">LU ET APPROUVE, MANDAT ACCEPTÉ</w:t>
      </w:r>
      <w:r/>
    </w:p>
    <w:p>
      <w:pPr>
        <w:jc w:val="right"/>
        <w:spacing w:after="160" w:line="259" w:lineRule="auto"/>
        <w:rPr>
          <w:rFonts w:ascii="Lato" w:hAnsi="Lato" w:eastAsia="Tahoma"/>
          <w:sz w:val="16"/>
          <w:szCs w:val="16"/>
          <w:highlight w:val="none"/>
          <w:lang w:val="fr-FR"/>
        </w:rPr>
      </w:pPr>
      <w:r>
        <w:rPr>
          <w:rFonts w:ascii="Lato" w:hAnsi="Lato" w:eastAsia="Tahoma"/>
          <w:sz w:val="16"/>
          <w:lang w:val="fr-FR"/>
        </w:rPr>
        <w:tab/>
        <w:tab/>
        <w:tab/>
      </w:r>
      <w:r>
        <w:rPr>
          <w:rFonts w:ascii="Lato" w:hAnsi="Lato" w:eastAsia="Tahoma"/>
          <w:sz w:val="16"/>
          <w:highlight w:val="none"/>
          <w:lang w:val="fr-FR"/>
        </w:rPr>
      </w:r>
      <w:r>
        <w:rPr>
          <w:rFonts w:ascii="Lato" w:hAnsi="Lato" w:eastAsia="Tahoma"/>
          <w:sz w:val="16"/>
          <w:highlight w:val="none"/>
          <w:lang w:val="fr-FR"/>
        </w:rPr>
        <mc:AlternateContent>
          <mc:Choice Requires="wpg">
            <w:drawing>
              <wp:inline xmlns:wp="http://schemas.openxmlformats.org/drawingml/2006/wordprocessingDrawing" distT="0" distB="0" distL="0" distR="0">
                <wp:extent cx="2580754" cy="135565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95545" name=""/>
                        <pic:cNvPicPr>
                          <a:picLocks noChangeAspect="1"/>
                        </pic:cNvPicPr>
                        <pic:nvPr/>
                      </pic:nvPicPr>
                      <pic:blipFill>
                        <a:blip r:embed="rId12"/>
                        <a:stretch/>
                      </pic:blipFill>
                      <pic:spPr bwMode="auto">
                        <a:xfrm flipH="0" flipV="0">
                          <a:off x="0" y="0"/>
                          <a:ext cx="2580754" cy="135565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03.2pt;height:106.7pt;mso-wrap-distance-left:0.0pt;mso-wrap-distance-top:0.0pt;mso-wrap-distance-right:0.0pt;mso-wrap-distance-bottom:0.0pt;" stroked="false">
                <v:path textboxrect="0,0,0,0"/>
                <v:imagedata r:id="rId12" o:title=""/>
              </v:shape>
            </w:pict>
          </mc:Fallback>
        </mc:AlternateContent>
      </w:r>
      <w:r>
        <w:rPr>
          <w:rFonts w:ascii="Lato" w:hAnsi="Lato" w:eastAsia="Tahoma"/>
          <w:sz w:val="16"/>
          <w:highlight w:val="none"/>
          <w:lang w:val="fr-FR"/>
        </w:rPr>
      </w:r>
      <w:r>
        <w:rPr>
          <w:rFonts w:ascii="Lato" w:hAnsi="Lato" w:eastAsia="Tahoma"/>
          <w:sz w:val="16"/>
          <w:lang w:val="fr-FR"/>
        </w:rPr>
      </w:r>
      <w:r>
        <w:rPr>
          <w:rFonts w:ascii="Lato" w:hAnsi="Lato" w:eastAsia="Tahoma"/>
          <w:sz w:val="16"/>
          <w:highlight w:val="none"/>
          <w:lang w:val="fr-FR"/>
        </w:rPr>
      </w:r>
      <w:r>
        <w:rPr>
          <w:rFonts w:ascii="Lato" w:hAnsi="Lato" w:eastAsia="Tahoma"/>
          <w:sz w:val="16"/>
          <w:lang w:val="fr-FR"/>
        </w:rPr>
        <w:tab/>
        <w:tab/>
        <w:tab/>
      </w:r>
      <w:r/>
    </w:p>
    <w:p>
      <w:pPr>
        <w:jc w:val="right"/>
        <w:spacing w:after="160" w:line="259" w:lineRule="auto"/>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r>
        <w:rPr>
          <w:rFonts w:ascii="Lato" w:hAnsi="Lato"/>
          <w:lang w:val="fr-FR"/>
        </w:rPr>
        <w:t xml:space="preserve">=======================================================</w:t>
      </w:r>
      <w:r/>
      <w:r>
        <w:rPr>
          <w:rFonts w:ascii="Lato" w:hAnsi="Lato" w:eastAsia="Tahoma"/>
          <w:sz w:val="16"/>
          <w:szCs w:val="16"/>
          <w:lang w:val="fr-FR"/>
        </w:rP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.................22 JUILLET 202</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8</cp:revision>
  <dcterms:created xsi:type="dcterms:W3CDTF">2024-01-03T11:28:00Z</dcterms:created>
  <dcterms:modified xsi:type="dcterms:W3CDTF">2024-07-22T09:42:43Z</dcterms:modified>
</cp:coreProperties>
</file>