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1313</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MEJDI SOPHIE , 9 avenue Charles GOUNOD  91860 EPINAY  SOUS SENART</w:t>
      </w:r>
      <w:r>
        <w:rPr>
          <w:rFonts w:ascii="Lato" w:hAnsi="Lato" w:eastAsia="Tahoma"/>
          <w:sz w:val="16"/>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DUVAL VALERIE 46,  rue de la Petite Fontaine 91190 MEUDON</w:t>
      </w:r>
      <w:r>
        <w:rPr>
          <w:rFonts w:ascii="Lato" w:hAnsi="Lato" w:eastAsia="Tahoma"/>
          <w:sz w:val="16"/>
          <w:highlight w:val="none"/>
          <w:lang w:val="fr-FR"/>
        </w:rPr>
      </w:r>
      <w:r>
        <w:rPr>
          <w:rFonts w:ascii="Lato" w:hAnsi="Lato" w:eastAsia="Tahoma"/>
          <w:sz w:val="16"/>
          <w:highlight w:val="none"/>
          <w:lang w:val="fr-FR"/>
        </w:rPr>
      </w:r>
      <w:r>
        <w:rPr>
          <w:rFonts w:ascii="Lato" w:hAnsi="Lato" w:eastAsia="Tahoma"/>
          <w:sz w:val="16"/>
          <w:highlight w:val="none"/>
          <w:lang w:val="fr-FR"/>
        </w:rPr>
      </w:r>
      <w:r>
        <w:rPr>
          <w:rFonts w:ascii="Lato" w:hAnsi="Lato" w:eastAsia="Tahoma"/>
          <w:sz w:val="16"/>
          <w:szCs w:val="16"/>
          <w:highlight w:val="none"/>
          <w:lang w:val="fr-FR"/>
        </w:rPr>
      </w:r>
      <w:r>
        <w:rPr>
          <w:rFonts w:ascii="Lato" w:hAnsi="Lato" w:eastAsia="Tahoma"/>
          <w:sz w:val="16"/>
          <w:highlight w:val="none"/>
          <w:lang w:val="fr-FR"/>
        </w:rPr>
      </w:r>
      <w:r>
        <w:rPr>
          <w:rFonts w:ascii="Lato" w:hAnsi="Lato" w:eastAsia="Tahoma"/>
          <w:sz w:val="16"/>
          <w:highlight w:val="none"/>
          <w:lang w:val="fr-FR"/>
        </w:rPr>
      </w:r>
      <w:r>
        <w:rPr>
          <w:rFonts w:ascii="Lato" w:hAnsi="Lato" w:eastAsia="Tahoma"/>
          <w:sz w:val="16"/>
          <w:szCs w:val="16"/>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b/>
          <w:sz w:val="16"/>
          <w:lang w:val="fr-FR"/>
        </w:rPr>
        <w:t xml:space="preserve">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résidence du Pradal 24250 DOMME</w:t>
        <w:br/>
        <w:t xml:space="preserve"> Vous recherchez une maison de famille ou pourquoi pas développer une activité touristique, </w:t>
        <w:br/>
        <w:t xml:space="preserve">cette maison en bon état et entièrement meublée saura vous séduire par sa localisation : 2 minutes à pied de la bastide De Do</w:t>
      </w:r>
      <w:r>
        <w:rPr>
          <w:rFonts w:ascii="Lato" w:hAnsi="Lato" w:eastAsia="Tahoma"/>
          <w:sz w:val="16"/>
          <w:lang w:val="fr-FR"/>
        </w:rPr>
        <w:t xml:space="preserve">mme.</w:t>
        <w:br/>
        <w:t xml:space="preserve">la maison se compose d'une entrée distribuant une cuisine équipée ouverte sur le séjour de 21 m2</w:t>
        <w:br/>
        <w:t xml:space="preserve">une chambre, une salle d'eau avec WC,</w:t>
        <w:br/>
        <w:t xml:space="preserve">au 1er étage 2 chambres , une salle de bains, un wc avec lave maison, </w:t>
        <w:br/>
        <w:t xml:space="preserve">vous disposerez également d'une agréable  vér</w:t>
      </w:r>
      <w:r>
        <w:rPr>
          <w:rFonts w:ascii="Lato" w:hAnsi="Lato" w:eastAsia="Tahoma"/>
          <w:sz w:val="16"/>
          <w:lang w:val="fr-FR"/>
        </w:rPr>
        <w:t xml:space="preserve">anda de 22m2 ouverte sur le jardin de 420 m2 entièrement clos, avec piscine  8,5x4.50 traitée au sel chalet bois, petite dépendance Les informations sur les risques auxquels ce bien est exposé sont disponibles sur le site Géorisques: www.georisques.gouv.fr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 D2457 - 3177, pour une contenance total de 420 m2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210 000 € - deux cent dix mille euros   payable comptant le jour de la signature de l'acte authentique, tant à l'aide de prêts que de fonds propres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12 600 € TTC  soit  6 %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concerne l'information du consommateur.Les trois alinéas précédent ne sont pas applicables aux exploitants des services d'eau potable et d'assainissement. Ils sont applicables aux consommateurs et aux non-professionnels."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2024-02-22 00:00:00</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    Lu et approuvé , Mandat Accepté </w:t>
      </w:r>
      <w:r>
        <w:rPr>
          <w:rFonts w:ascii="Lato" w:hAnsi="Lato" w:eastAsia="Tahoma"/>
          <w:sz w:val="16"/>
          <w:highlight w:val="non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r>
      <w:r>
        <w:rPr>
          <w:rFonts w:ascii="Lato" w:hAnsi="Lato" w:eastAsia="Tahoma"/>
          <w:sz w:val="16"/>
        </w:rPr>
        <mc:AlternateContent>
          <mc:Choice Requires="wpg">
            <w:drawing>
              <wp:inline xmlns:wp="http://schemas.openxmlformats.org/drawingml/2006/wordprocessingDrawing" distT="0" distB="0" distL="0" distR="0">
                <wp:extent cx="1561734" cy="82037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92160" name=""/>
                        <pic:cNvPicPr>
                          <a:picLocks noChangeAspect="1"/>
                        </pic:cNvPicPr>
                        <pic:nvPr/>
                      </pic:nvPicPr>
                      <pic:blipFill>
                        <a:blip r:embed="rId12"/>
                        <a:stretch/>
                      </pic:blipFill>
                      <pic:spPr bwMode="auto">
                        <a:xfrm flipH="0" flipV="0">
                          <a:off x="0" y="0"/>
                          <a:ext cx="1561734" cy="8203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3.0pt;height:64.6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r>
        <w:rPr>
          <w:rFonts w:ascii="Lato" w:hAnsi="Lato" w:eastAsia="Tahoma"/>
          <w:b/>
          <w:sz w:val="16"/>
          <w:u w:val="single"/>
          <w:lang w:val="fr-FR"/>
        </w:rPr>
        <w:br w:type="page" w:clear="all"/>
      </w:r>
      <w:r/>
      <w:r>
        <w:rPr>
          <w:rFonts w:ascii="Lato" w:hAnsi="Lato" w:eastAsia="Tahoma"/>
          <w:lang w:val="fr-FR"/>
        </w:rP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 xml:space="preserve">22 février 2024</w:t>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2024-03-11T15:19:18Z</dcterms:modified>
</cp:coreProperties>
</file>