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>
        <w:trPr/>
        <w:tc>
          <w:tcPr>
            <w:shd w:val="clear" w:color="auto" w:fill="ffffff"/>
            <w:tcW w:w="1105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  <w:bCs/>
                <w:sz w:val="12"/>
                <w:szCs w:val="12"/>
              </w:rPr>
            </w:pPr>
            <w:r>
              <w:rPr>
                <w:rFonts w:ascii="Century Gothic" w:hAnsi="Century Gothic" w:eastAsia="Century Gothic"/>
                <w:b/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rFonts w:ascii="Century Gothic" w:hAnsi="Century Gothic" w:eastAsia="Century Gothic"/>
                <w:b/>
                <w:bCs/>
              </w:rPr>
            </w:pPr>
            <w:r>
              <w:rPr>
                <w:rFonts w:ascii="Century Gothic" w:hAnsi="Century Gothic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0629" cy="1089107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45677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30629" cy="10891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6.9pt;height:85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18"/>
                <w:szCs w:val="16"/>
              </w:rPr>
            </w:pPr>
            <w:r>
              <w:rPr>
                <w:rFonts w:ascii="Century Gothic" w:hAnsi="Century Gothic" w:eastAsiaTheme="minorHAnsi"/>
                <w:b/>
                <w:bCs/>
                <w:sz w:val="18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p>
            <w:pPr>
              <w:pStyle w:val="666"/>
              <w:ind w:right="538"/>
              <w:jc w:val="center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  <w:p>
            <w:pPr>
              <w:pStyle w:val="666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29150" cy="3086100"/>
                      <wp:effectExtent l="0" t="0" r="0" b="0"/>
                      <wp:docPr id="2" name="Picture 1" descr="https://gildc.activimmo.ovh/pic/600x400/17gildc6502630p5668bbfa4251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613879" name="https://gildc.activimmo.ovh/pic/600x400/17gildc6502630p5668bbfa4251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629150" cy="3086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4.5pt;height:243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6"/>
              <w:ind w:right="53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>
              <w:trPr/>
              <w:tc>
                <w:tcPr>
                  <w:shd w:val="clear" w:color="auto" w:fill="auto"/>
                  <w:tcW w:w="2941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3" name="Picture 1" descr="https://gildc.activimmo.ovh/pic/180x125/17gildc6502630p7668bbfa66d5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30p7668bbfa66d58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0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4" name="Picture 1" descr="https://gildc.activimmo.ovh/pic/180x125/17gildc6502630p4668bbfa12da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30p4668bbfa12da7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267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5" name="Picture 1" descr="https://gildc.activimmo.ovh/pic/180x125/17gildc6502630p8668bbfae3429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30p8668bbfae3429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2979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6" name="Picture 1" descr="https://gildc.activimmo.ovh/pic/180x125/17gildc6502630p1668bbf8f6e2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30p1668bbf8f6e2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rPr>
                <w:rFonts w:ascii="Century Gothic" w:hAnsi="Century Gothic" w:eastAsia="Century Gothic"/>
                <w:sz w:val="6"/>
              </w:rPr>
            </w:r>
            <w:r/>
          </w:p>
        </w:tc>
      </w:tr>
      <w:tr>
        <w:trPr/>
        <w:tc>
          <w:tcPr>
            <w:shd w:val="clear" w:color="auto" w:fill="1f3864" w:themeFill="accent1" w:themeFillShade="80"/>
            <w:tcW w:w="11056" w:type="dxa"/>
            <w:textDirection w:val="lrTb"/>
            <w:noWrap w:val="false"/>
          </w:tcPr>
          <w:p>
            <w:pPr>
              <w:pStyle w:val="66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1f1f1"/>
                <w:sz w:val="2"/>
                <w:shd w:val="clear" w:color="auto" w:fill="000000"/>
                <w:lang w:val="fr-FR"/>
              </w:rPr>
            </w:r>
            <w:r/>
          </w:p>
          <w:p>
            <w:pPr>
              <w:pStyle w:val="66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>
              <w:rPr>
                <w:rFonts w:ascii="Century Gothic" w:hAnsi="Century Gothic" w:eastAsia="Century Gothic"/>
                <w:b/>
                <w:color w:val="ffffff"/>
                <w:sz w:val="36"/>
                <w:lang w:val="fr-FR"/>
              </w:rPr>
              <w:t xml:space="preserve">339 200 €</w:t>
            </w:r>
            <w:r/>
          </w:p>
          <w:p>
            <w:pPr>
              <w:pStyle w:val="66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r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  <w:t xml:space="preserve">l’acquéreur</w:t>
            </w:r>
            <w:r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  <w:t xml:space="preserve">  / Prix honoraires exclus : 320 000 €</w:t>
            </w: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 </w:t>
            </w:r>
            <w:r/>
          </w:p>
          <w:p>
            <w:pPr>
              <w:pStyle w:val="666"/>
              <w:jc w:val="center"/>
              <w:rPr>
                <w:rFonts w:ascii="Century Gothic" w:hAnsi="Century Gothic" w:eastAsia="Century Gothic"/>
                <w:sz w:val="6"/>
                <w:lang w:val="fr-FR"/>
              </w:rPr>
            </w:pPr>
            <w:r>
              <w:rPr>
                <w:rFonts w:ascii="Century Gothic" w:hAnsi="Century Gothic" w:eastAsia="Century Gothic"/>
                <w:sz w:val="6"/>
                <w:lang w:val="fr-FR"/>
              </w:rPr>
            </w:r>
            <w:r/>
          </w:p>
        </w:tc>
      </w:tr>
      <w:tr>
        <w:trPr/>
        <w:tc>
          <w:tcPr>
            <w:shd w:val="clear" w:color="auto" w:fill="ffffff"/>
            <w:tcW w:w="11056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Century Gothic" w:hAnsi="Century Gothic" w:eastAsia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r>
            <w:r/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>
              <w:trPr/>
              <w:tc>
                <w:tcPr>
                  <w:shd w:val="clear" w:color="auto" w:fill="ffffff"/>
                  <w:tcBorders>
                    <w:bottom w:val="none" w:color="000000" w:sz="4" w:space="0"/>
                  </w:tcBorders>
                  <w:tcW w:w="1376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5168" behindDoc="0" locked="0" layoutInCell="1" allowOverlap="1">
                            <wp:simplePos x="0" y="0"/>
                            <wp:positionH relativeFrom="column">
                              <wp:posOffset>158750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360000" cy="360000"/>
                            <wp:effectExtent l="0" t="0" r="0" b="0"/>
                            <wp:wrapSquare wrapText="bothSides"/>
                            <wp:docPr id="7" name="7332675ae5e20616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/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position:absolute;z-index:251655168;o:allowoverlap:true;o:allowincell:true;mso-position-horizontal-relative:text;margin-left:12.5pt;mso-position-horizontal:absolute;mso-position-vertical-relative:text;margin-top:2.8pt;mso-position-vertical:absolute;width:28.3pt;height:28.3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<wp:simplePos x="0" y="0"/>
                            <wp:positionH relativeFrom="column">
                              <wp:posOffset>124819</wp:posOffset>
                            </wp:positionH>
                            <wp:positionV relativeFrom="paragraph">
                              <wp:posOffset>34278</wp:posOffset>
                            </wp:positionV>
                            <wp:extent cx="360000" cy="360000"/>
                            <wp:effectExtent l="0" t="0" r="0" b="0"/>
                            <wp:wrapSquare wrapText="bothSides"/>
                            <wp:docPr id="8" name="8573675ae5e2061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position:absolute;z-index:251656192;o:allowoverlap:true;o:allowincell:true;mso-position-horizontal-relative:text;margin-left:9.8pt;mso-position-horizontal:absolute;mso-position-vertical-relative:text;margin-top:2.7pt;mso-position-vertical:absolute;width:28.3pt;height:28.3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s.d.b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s.d'eau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<wp:simplePos x="0" y="0"/>
                            <wp:positionH relativeFrom="column">
                              <wp:posOffset>141760</wp:posOffset>
                            </wp:positionH>
                            <wp:positionV relativeFrom="paragraph">
                              <wp:posOffset>25652</wp:posOffset>
                            </wp:positionV>
                            <wp:extent cx="360000" cy="360000"/>
                            <wp:effectExtent l="0" t="0" r="0" b="0"/>
                            <wp:wrapSquare wrapText="bothSides"/>
                            <wp:docPr id="9" name="2870675ae5e20618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/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position:absolute;z-index:251659264;o:allowoverlap:true;o:allowincell:true;mso-position-horizontal-relative:text;margin-left:11.2pt;mso-position-horizontal:absolute;mso-position-vertical-relative:text;margin-top:2.0pt;mso-position-vertical:absolute;width:28.3pt;height:28.3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habitable: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  <w:t xml:space="preserve">130 m²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992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<wp:simplePos x="0" y="0"/>
                            <wp:positionH relativeFrom="column">
                              <wp:posOffset>82814</wp:posOffset>
                            </wp:positionH>
                            <wp:positionV relativeFrom="paragraph">
                              <wp:posOffset>5703</wp:posOffset>
                            </wp:positionV>
                            <wp:extent cx="396000" cy="360000"/>
                            <wp:effectExtent l="0" t="0" r="0" b="0"/>
                            <wp:wrapSquare wrapText="bothSides"/>
                            <wp:docPr id="10" name="2887675ae5e20619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6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position:absolute;z-index:251661312;o:allowoverlap:true;o:allowincell:true;mso-position-horizontal-relative:text;margin-left:6.5pt;mso-position-horizontal:absolute;mso-position-vertical-relative:text;margin-top:0.4pt;mso-position-vertical:absolute;width:31.2pt;height:28.3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terrain:</w:t>
                  </w:r>
                  <w:r>
                    <w:rPr>
                      <w:rFonts w:ascii="Century Gothic" w:hAnsi="Century Gothic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szCs w:val="18"/>
                      <w:lang w:val="fr-FR"/>
                    </w:rPr>
                    <w:t xml:space="preserve">5,183 m²</w:t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6"/>
              <w:rPr>
                <w:rFonts w:ascii="Century Gothic" w:hAnsi="Century Gothic"/>
                <w:sz w:val="20"/>
                <w:szCs w:val="18"/>
                <w:lang w:val="fr-FR"/>
              </w:rPr>
            </w:pPr>
            <w:r>
              <w:rPr>
                <w:rFonts w:ascii="Century Gothic" w:hAnsi="Century Gothic"/>
                <w:sz w:val="20"/>
                <w:szCs w:val="18"/>
                <w:lang w:val="fr-FR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>
              <w:trPr/>
              <w:tc>
                <w:tcPr>
                  <w:shd w:val="clear" w:color="auto" w:fill="auto"/>
                  <w:tcBorders>
                    <w:top w:val="single" w:color="C0C0C0" w:sz="6" w:space="0"/>
                  </w:tcBorders>
                  <w:tcMar>
                    <w:left w:w="36" w:type="dxa"/>
                  </w:tcMar>
                  <w:tcW w:w="11581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color w:val="000080"/>
                      <w:sz w:val="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000080"/>
                      <w:sz w:val="2"/>
                      <w:lang w:val="fr-FR"/>
                    </w:rPr>
                  </w:r>
                  <w:r/>
                </w:p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color w:val="000080"/>
                      <w:sz w:val="10"/>
                      <w:szCs w:val="2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000080"/>
                      <w:sz w:val="10"/>
                      <w:szCs w:val="24"/>
                      <w:lang w:val="fr-FR"/>
                    </w:rPr>
                  </w:r>
                  <w:r/>
                </w:p>
                <w:tbl>
                  <w:tblPr>
                    <w:tblStyle w:val="678"/>
                    <w:tblW w:w="0" w:type="auto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>
                      <w:jc w:val="center"/>
                    </w:trPr>
                    <w:tc>
                      <w:tcPr>
                        <w:shd w:val="clear" w:color="auto" w:fill="1f3864" w:themeFill="accent1" w:themeFillShade="80"/>
                        <w:tcW w:w="6662" w:type="dxa"/>
                        <w:textDirection w:val="lrTb"/>
                        <w:noWrap w:val="false"/>
                      </w:tcPr>
                      <w:p>
                        <w:pPr>
                          <w:pStyle w:val="666"/>
                          <w:jc w:val="center"/>
                          <w:rPr>
                            <w:rFonts w:ascii="Century Gothic" w:hAnsi="Century Gothic" w:eastAsia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32"/>
                            <w:lang w:val="fr-FR"/>
                          </w:rPr>
                          <w:t xml:space="preserve">Maison Contemporaine - Paunat 24510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32"/>
                            <w:lang w:val="fr-FR"/>
                          </w:rPr>
                          <w:t xml:space="preserve"> - REF: AP2729</w:t>
                        </w:r>
                        <w:r/>
                      </w:p>
                    </w:tc>
                  </w:tr>
                </w:tbl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b/>
                      <w:sz w:val="8"/>
                      <w:szCs w:val="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8"/>
                      <w:szCs w:val="2"/>
                      <w:lang w:val="fr-FR"/>
                    </w:rPr>
                  </w:r>
                  <w:r/>
                </w:p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b/>
                      <w:color w:val="000000"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6"/>
                      <w:lang w:val="fr-FR"/>
                    </w:rPr>
                  </w:r>
                  <w:r/>
                </w:p>
                <w:p>
                  <w:pPr>
                    <w:pStyle w:val="666"/>
                    <w:ind w:right="85"/>
                    <w:jc w:val="center"/>
                    <w:rPr>
                      <w:rFonts w:ascii="Century Gothic" w:hAnsi="Century Gothic" w:eastAsia="Century Gothic"/>
                      <w:b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A environ 9 km du Bugue, à la campagne mais non isolée, Maison perigordine en pierres de 2009, aménagée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sur 2 niveaux d'env 130m2. Au rez de chaussée : Pièce à vivre d'env 57m2 avec partie cuisine aménagée, poêle à bois côté salon, bien éclairée avec sortie sur terrasse couverte. Cellier, wc, salle d'eau et chambre de plain pied. A l'étage : Palier, 3 chamb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res dont une plus petite et salle de bains. En appentis : Remise. piscine hors sol. Beau terrain de 5183m2  en prairie et bosquet.</w:t>
                    <w:br/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6"/>
                    <w:rPr>
                      <w:rFonts w:ascii="Century Gothic" w:hAnsi="Century Gothic" w:eastAsia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8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66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</w:tc>
            </w:tr>
          </w:tbl>
          <w:p>
            <w:pPr>
              <w:pStyle w:val="666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r/>
      <w:r/>
    </w:p>
    <w:tbl>
      <w:tblPr>
        <w:tblStyle w:val="678"/>
        <w:tblW w:w="10348" w:type="dxa"/>
        <w:tblInd w:w="9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>
        <w:trPr/>
        <w:tc>
          <w:tcPr>
            <w:tcW w:w="5174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Century Gothic" w:hAnsi="Century Gothic" w:eastAsia="Century Gothic"/>
                <w:sz w:val="14"/>
                <w:szCs w:val="14"/>
              </w:rPr>
            </w:pPr>
            <w:r>
              <w:rPr>
                <w:rFonts w:ascii="Century Gothic" w:hAnsi="Century Gothic" w:eastAsia="Century Gothic"/>
                <w:sz w:val="20"/>
                <w:szCs w:val="1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1" name="Picture 1" descr="https://dpe.files.activimmo.com/elan?dpe=153&amp;ges=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53&amp;ges=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  <w:szCs w:val="14"/>
              </w:rPr>
              <w:t xml:space="preserve">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2" name="Picture 1" descr="https://dpe.files.activimmo.com/elan/ges/?ges=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  <w:szCs w:val="14"/>
              </w:rPr>
            </w:r>
            <w:r/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666"/>
              <w:ind w:left="124"/>
              <w:rPr>
                <w:rFonts w:ascii="Century Gothic" w:hAnsi="Century Gothic" w:eastAsia="Century Gothic"/>
                <w:sz w:val="16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Date de réalisation 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dpe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: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 10/09/2024</w:t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Année de référence utilisée pour établir la simulation des dépenses annuelles 2021 2022 2023</w:t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Montant bas supposé et théorique des dépenses énergétiques: 1400 € </w:t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666"/>
              <w:ind w:left="124"/>
              <w:rPr>
                <w:rFonts w:ascii="Century Gothic" w:hAnsi="Century Gothic" w:eastAsia="Century Gothic"/>
                <w:sz w:val="18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Montant haut supposé et théorique des dépenses énergétiques: 1894 €</w:t>
            </w:r>
            <w:r/>
          </w:p>
          <w:p>
            <w:pPr>
              <w:pStyle w:val="666"/>
              <w:jc w:val="center"/>
              <w:rPr>
                <w:rFonts w:ascii="Century Gothic" w:hAnsi="Century Gothic" w:eastAsia="Century Gothic"/>
                <w:color w:val="ffffff"/>
                <w:szCs w:val="24"/>
                <w:lang w:val="fr-FR"/>
              </w:rPr>
            </w:pPr>
            <w:r>
              <w:rPr>
                <w:rFonts w:ascii="Century Gothic" w:hAnsi="Century Gothic" w:eastAsia="Century Gothic"/>
                <w:color w:val="ffffff"/>
                <w:szCs w:val="24"/>
                <w:lang w:val="fr-FR"/>
              </w:rPr>
            </w:r>
            <w:r/>
          </w:p>
        </w:tc>
      </w:tr>
    </w:tbl>
    <w:p>
      <w:pPr>
        <w:pStyle w:val="666"/>
        <w:rPr>
          <w:rFonts w:ascii="Century Gothic" w:hAnsi="Century Gothic" w:eastAsia="Century Gothic"/>
          <w:color w:val="ffffff"/>
          <w:sz w:val="20"/>
          <w:szCs w:val="52"/>
          <w:lang w:val="fr-FR"/>
        </w:rPr>
      </w:pPr>
      <w:r>
        <w:rPr>
          <w:rFonts w:ascii="Century Gothic" w:hAnsi="Century Gothic" w:eastAsia="Century Gothic"/>
          <w:color w:val="ffffff"/>
          <w:sz w:val="20"/>
          <w:szCs w:val="5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" w:right="113" w:bottom="113" w:left="11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>
      <w:trPr/>
      <w:tc>
        <w:tcPr>
          <w:shd w:val="clear" w:color="auto" w:fill="1f3864" w:themeFill="accent1" w:themeFillShade="80"/>
          <w:tcW w:w="11670" w:type="dxa"/>
          <w:textDirection w:val="lrTb"/>
          <w:noWrap w:val="false"/>
        </w:tcPr>
        <w:p>
          <w:pPr>
            <w:pStyle w:val="666"/>
            <w:jc w:val="center"/>
            <w:rPr>
              <w:rFonts w:ascii="Century Gothic" w:hAnsi="Century Gothic"/>
              <w:color w:val="ffffff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</w:rPr>
            <w:t xml:space="preserve">PERIGORD NOIR IMMOBILIER 19 rue de Paris 24260 LE BUGUE https://www.PERIGORDNOIRIMMOBILIER.COM</w:t>
          </w:r>
          <w:r/>
        </w:p>
      </w:tc>
    </w:tr>
  </w:tbl>
  <w:p>
    <w:pPr>
      <w:pStyle w:val="666"/>
      <w:rPr>
        <w:color w:val="ffffff"/>
      </w:rPr>
    </w:pPr>
    <w:r>
      <w:rPr>
        <w:color w:val="ffffff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3"/>
    <w:link w:val="674"/>
    <w:uiPriority w:val="99"/>
  </w:style>
  <w:style w:type="character" w:styleId="44">
    <w:name w:val="Footer Char"/>
    <w:basedOn w:val="663"/>
    <w:link w:val="676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BODY"/>
    <w:basedOn w:val="66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68" w:customStyle="1">
    <w:name w:val="Titre arial 14 pts gras"/>
    <w:basedOn w:val="662"/>
    <w:qFormat/>
    <w:rPr>
      <w:b/>
      <w:sz w:val="28"/>
    </w:rPr>
  </w:style>
  <w:style w:type="paragraph" w:styleId="669" w:customStyle="1">
    <w:name w:val="Détail"/>
    <w:basedOn w:val="662"/>
    <w:qFormat/>
  </w:style>
  <w:style w:type="paragraph" w:styleId="670" w:customStyle="1">
    <w:name w:val="Type de détail"/>
    <w:basedOn w:val="662"/>
    <w:next w:val="669"/>
    <w:qFormat/>
    <w:rPr>
      <w:b/>
      <w:u w:val="single"/>
    </w:rPr>
  </w:style>
  <w:style w:type="paragraph" w:styleId="671" w:customStyle="1">
    <w:name w:val="Enumeration arial 10 pts"/>
    <w:basedOn w:val="662"/>
    <w:qFormat/>
    <w:pPr>
      <w:numPr>
        <w:numId w:val="1"/>
      </w:numPr>
    </w:pPr>
  </w:style>
  <w:style w:type="paragraph" w:styleId="672" w:customStyle="1">
    <w:name w:val="align droite 2cm"/>
    <w:basedOn w:val="662"/>
    <w:qFormat/>
  </w:style>
  <w:style w:type="paragraph" w:styleId="673" w:customStyle="1">
    <w:name w:val="Adresse"/>
    <w:basedOn w:val="662"/>
    <w:qFormat/>
    <w:pPr>
      <w:ind w:left="5103"/>
    </w:pPr>
  </w:style>
  <w:style w:type="paragraph" w:styleId="674">
    <w:name w:val="Header"/>
    <w:basedOn w:val="662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3"/>
    <w:link w:val="674"/>
    <w:rPr>
      <w:rFonts w:hAnsi="Arial" w:eastAsia="Arial"/>
      <w:sz w:val="20"/>
    </w:rPr>
  </w:style>
  <w:style w:type="paragraph" w:styleId="676">
    <w:name w:val="Footer"/>
    <w:basedOn w:val="662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3"/>
    <w:link w:val="676"/>
    <w:rPr>
      <w:rFonts w:hAnsi="Arial" w:eastAsia="Arial"/>
      <w:sz w:val="20"/>
    </w:rPr>
  </w:style>
  <w:style w:type="table" w:styleId="678">
    <w:name w:val="Table Grid"/>
    <w:basedOn w:val="66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2"/>
    <w:uiPriority w:val="34"/>
    <w:qFormat/>
    <w:pPr>
      <w:contextualSpacing/>
      <w:ind w:left="720"/>
    </w:pPr>
  </w:style>
  <w:style w:type="paragraph" w:styleId="681">
    <w:name w:val="Title PHPDOCX"/>
    <w:basedOn w:val="662"/>
    <w:next w:val="662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2"/>
    <w:next w:val="662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2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2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2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2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Relationship Id="rId21" Type="http://schemas.openxmlformats.org/officeDocument/2006/relationships/image" Target="media/image1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24</cp:revision>
  <dcterms:created xsi:type="dcterms:W3CDTF">2023-03-29T11:33:00Z</dcterms:created>
  <dcterms:modified xsi:type="dcterms:W3CDTF">2024-12-12T13:34:54Z</dcterms:modified>
</cp:coreProperties>
</file>