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10281856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416718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AGENCE DU PERIGORD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Superb village house with patio. Lots of character, beautiful finishes. For those who like it!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MONTIGNAC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349,800 €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MP113518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392869768" name="Picture 1" descr="https://gildc.activimmo.ovh/pic/420x280/06gildc6499297p3762d6b91f7ff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6gildc6499297p3762d6b91f7ffee.jpg"/>
                          <pic:cNvPicPr/>
                        </pic:nvPicPr>
                        <pic:blipFill>
                          <a:blip r:embed="rId416718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76779989" name="845666f55b765e24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52669716" name="416066f55b765e25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3 Bathrooms</w:t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25604133" name="563266f55b765e25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175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49762267" name="409866f55b765e26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173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In the heart of the historic centre of MONTIGNAC-LASCAUX, this superb atypical house of about 175 m² living space has a lot of character. It has all the architectural elements of the Périgord (stone sink, inglenook fireplace, adobe floor, etc.). All the volumes are comfortable and bright for a town house. It offers a large living room with open kitchen, a large office, 3 bedrooms with bathroom/shower room...Very rare in the centre, a nice patio with a small pool. The icing on the cake: a rented, independent flat of 80 m² (no nuisance for the main house) ensuring a rental income. Easy parking or possibility of a garage nearby. Unique!!!</w:t>
                    <w:br/>
                    <w:t xml:space="preserve"/>
                    <w:br/>
                    <w:t xml:space="preserve"/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House / Character property</w:t>
                    <w:br/>
                    <w:t xml:space="preserve">Piscine  1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Very good</w:t>
                    <w:br/>
                    <w:t xml:space="preserve">Surf. habitable:  175 m²</w:t>
                    <w:br/>
                    <w:t xml:space="preserve">Terrain:  173 m²</w:t>
                    <w:br/>
                    <w:t xml:space="preserve">Séjour:  59 m²</w:t>
                    <w:br/>
                    <w:t xml:space="preserve">Terrasse:  50 m²</w:t>
                    <w:br/>
                    <w:t xml:space="preserve">Hamlet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3 Chambres</w:t>
                    <w:br/>
                    <w:t xml:space="preserve">3 Salles de bain</w:t>
                    <w:br/>
                    <w:t xml:space="preserve">6 Pièces</w:t>
                    <w:br/>
                    <w:t xml:space="preserve">1 Bureau</w:t>
                    <w:br/>
                    <w:t xml:space="preserve">Chauffage:  City Gas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GROUND FLOOR:</w:t>
                    <w:br/>
                    <w:t xml:space="preserve"> - Utility Room  </w:t>
                    <w:br/>
                    <w:t xml:space="preserve"> - Office </w:t>
                    <w:br/>
                    <w:t xml:space="preserve"> - Boiler room </w:t>
                    <w:br/>
                    <w:t xml:space="preserve"> - Corridor </w:t>
                    <w:br/>
                    <w:t xml:space="preserve"> - Open plan living area </w:t>
                    <w:br/>
                    <w:t xml:space="preserve"> - WC </w:t>
                    <w:br/>
                    <w:t xml:space="preserve"/>
                    <w:br/>
                    <w:t xml:space="preserve">1ST FLOOR:</w:t>
                    <w:br/>
                    <w:t xml:space="preserve"> - 3 Bedrooms </w:t>
                    <w:br/>
                    <w:t xml:space="preserve"> - Landing </w:t>
                    <w:br/>
                    <w:t xml:space="preserve"> - WC </w:t>
                    <w:br/>
                    <w:t xml:space="preserve"/>
                    <w:br/>
                    <w:t xml:space="preserve">ENERGY REPORT:</w:t>
                    <w:br/>
                    <w:t xml:space="preserve"> -  </w:t>
                    <w:br/>
                    <w:t xml:space="preserve"/>
                    <w:br/>
                    <w:t xml:space="preserve">HEATING:</w:t>
                    <w:br/>
                    <w:t xml:space="preserve"> - Gas central heating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OTHER EQUIPMENT:</w:t>
                    <w:br/>
                    <w:t xml:space="preserve"> - Double Glazing </w:t>
                    <w:br/>
                    <w:t xml:space="preserve"> - Mains drainage </w:t>
                    <w:br/>
                    <w:t xml:space="preserve"/>
                    <w:br/>
                    <w:t xml:space="preserve">SERVICES:</w:t>
                    <w:br/>
                    <w:t xml:space="preserve"> - Nearest airport : </w:t>
                    <w:br/>
                    <w:t xml:space="preserve"> - Nearest motorway : </w:t>
                    <w:br/>
                    <w:t xml:space="preserve"> - Nearest shops : </w:t>
                    <w:br/>
                    <w:t xml:space="preserve"> - School </w:t>
                    <w:br/>
                    <w:t xml:space="preserve"> - Railway Station </w:t>
                    <w:br/>
                    <w:t xml:space="preserve"> - Hospital </w:t>
                    <w:br/>
                    <w:t xml:space="preserve"> - Broadband </w:t>
                    <w:br/>
                    <w:t xml:space="preserve"/>
                    <w:br/>
                    <w:t xml:space="preserve">LAND:</w:t>
                    <w:br/>
                    <w:t xml:space="preserve"> - Swimming Pool </w:t>
                    <w:br/>
                    <w:t xml:space="preserve"/>
                    <w:br/>
                    <w:t xml:space="preserve">WEB OPTIONS:</w:t>
                    <w:br/>
                    <w:t xml:space="preserve"> - Scrolling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273481111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416719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22531529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416719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72322078" name="Picture 1" descr="https://gildc.activimmo.ovh/pic/255x170/06gildc6499297p3963736ee8c99f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297p3963736ee8c99f8.jpg"/>
                                <pic:cNvPicPr/>
                              </pic:nvPicPr>
                              <pic:blipFill>
                                <a:blip r:embed="rId416719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97673536" name="Picture 1" descr="https://gildc.activimmo.ovh/pic/255x170/06gildc6499297p3362d6b93073da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297p3362d6b93073da7.jpg"/>
                                <pic:cNvPicPr/>
                              </pic:nvPicPr>
                              <pic:blipFill>
                                <a:blip r:embed="rId416719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41105119" name="Picture 1" descr="https://gildc.activimmo.ovh/pic/255x170/06gildc6499297p3623a04ef2530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297p3623a04ef2530d.jpg"/>
                                <pic:cNvPicPr/>
                              </pic:nvPicPr>
                              <pic:blipFill>
                                <a:blip r:embed="rId416719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29007140" name="Picture 1" descr="https://gildc.activimmo.ovh/pic/255x170/06gildc6499297p4623a04eccf8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297p4623a04eccf87c.jpg"/>
                                <pic:cNvPicPr/>
                              </pic:nvPicPr>
                              <pic:blipFill>
                                <a:blip r:embed="rId416719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95182067" name="Picture 1" descr="https://gildc.activimmo.ovh/pic/255x170/06gildc6499297p9623a04f8e3c0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297p9623a04f8e3c0c.jpg"/>
                                <pic:cNvPicPr/>
                              </pic:nvPicPr>
                              <pic:blipFill>
                                <a:blip r:embed="rId416719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34861618" name="Picture 1" descr="https://gildc.activimmo.ovh/pic/255x170/06gildc6499297p6623a04e7420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297p6623a04e742045.jpg"/>
                                <pic:cNvPicPr/>
                              </pic:nvPicPr>
                              <pic:blipFill>
                                <a:blip r:embed="rId416719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40001695" name="Picture 1" descr="https://gildc.activimmo.ovh/pic/255x170/06gildc6499297p34623a05be86a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297p34623a05be86a12.jpg"/>
                                <pic:cNvPicPr/>
                              </pic:nvPicPr>
                              <pic:blipFill>
                                <a:blip r:embed="rId416719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63943486" name="Picture 1" descr="https://gildc.activimmo.ovh/pic/255x170/06gildc6499297p12623a050a4278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297p12623a050a4278d.jpg"/>
                                <pic:cNvPicPr/>
                              </pic:nvPicPr>
                              <pic:blipFill>
                                <a:blip r:embed="rId416719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52337230" name="Picture 1" descr="https://gildc.activimmo.ovh/pic/255x170/06gildc6499297p8623a050bc50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297p8623a050bc504a.jpg"/>
                                <pic:cNvPicPr/>
                              </pic:nvPicPr>
                              <pic:blipFill>
                                <a:blip r:embed="rId416719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242897991" name="Picture 1" descr="https://qrcode.kaywa.com/img.php?s=3&amp;d=https%3A%2F%2Fwww.agence-du-perigord.com%2Findex.php%3Faction%3Ddetail%26nbien%3D6499297%26clangue%3D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-du-perigord.com%2Findex.php%3Faction%3Ddetail%26nbien%3D6499297%26clangue%3Den"/>
                                <pic:cNvPicPr/>
                              </pic:nvPicPr>
                              <pic:blipFill>
                                <a:blip r:embed="rId416719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AGENCE DU PERIGORD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1, Voie de la Vallée -24220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SAINT-CYPRIEN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 53 28 96 75 - agenceduperigord@gmail.com - www.agence-du-perigord.com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0057">
    <w:multiLevelType w:val="hybridMultilevel"/>
    <w:lvl w:ilvl="0" w:tplc="65068906">
      <w:start w:val="1"/>
      <w:numFmt w:val="decimal"/>
      <w:lvlText w:val="%1."/>
      <w:lvlJc w:val="left"/>
      <w:pPr>
        <w:ind w:left="720" w:hanging="360"/>
      </w:pPr>
    </w:lvl>
    <w:lvl w:ilvl="1" w:tplc="65068906" w:tentative="1">
      <w:start w:val="1"/>
      <w:numFmt w:val="lowerLetter"/>
      <w:lvlText w:val="%2."/>
      <w:lvlJc w:val="left"/>
      <w:pPr>
        <w:ind w:left="1440" w:hanging="360"/>
      </w:pPr>
    </w:lvl>
    <w:lvl w:ilvl="2" w:tplc="65068906" w:tentative="1">
      <w:start w:val="1"/>
      <w:numFmt w:val="lowerRoman"/>
      <w:lvlText w:val="%3."/>
      <w:lvlJc w:val="right"/>
      <w:pPr>
        <w:ind w:left="2160" w:hanging="180"/>
      </w:pPr>
    </w:lvl>
    <w:lvl w:ilvl="3" w:tplc="65068906" w:tentative="1">
      <w:start w:val="1"/>
      <w:numFmt w:val="decimal"/>
      <w:lvlText w:val="%4."/>
      <w:lvlJc w:val="left"/>
      <w:pPr>
        <w:ind w:left="2880" w:hanging="360"/>
      </w:pPr>
    </w:lvl>
    <w:lvl w:ilvl="4" w:tplc="65068906" w:tentative="1">
      <w:start w:val="1"/>
      <w:numFmt w:val="lowerLetter"/>
      <w:lvlText w:val="%5."/>
      <w:lvlJc w:val="left"/>
      <w:pPr>
        <w:ind w:left="3600" w:hanging="360"/>
      </w:pPr>
    </w:lvl>
    <w:lvl w:ilvl="5" w:tplc="65068906" w:tentative="1">
      <w:start w:val="1"/>
      <w:numFmt w:val="lowerRoman"/>
      <w:lvlText w:val="%6."/>
      <w:lvlJc w:val="right"/>
      <w:pPr>
        <w:ind w:left="4320" w:hanging="180"/>
      </w:pPr>
    </w:lvl>
    <w:lvl w:ilvl="6" w:tplc="65068906" w:tentative="1">
      <w:start w:val="1"/>
      <w:numFmt w:val="decimal"/>
      <w:lvlText w:val="%7."/>
      <w:lvlJc w:val="left"/>
      <w:pPr>
        <w:ind w:left="5040" w:hanging="360"/>
      </w:pPr>
    </w:lvl>
    <w:lvl w:ilvl="7" w:tplc="65068906" w:tentative="1">
      <w:start w:val="1"/>
      <w:numFmt w:val="lowerLetter"/>
      <w:lvlText w:val="%8."/>
      <w:lvlJc w:val="left"/>
      <w:pPr>
        <w:ind w:left="5760" w:hanging="360"/>
      </w:pPr>
    </w:lvl>
    <w:lvl w:ilvl="8" w:tplc="65068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56">
    <w:multiLevelType w:val="hybridMultilevel"/>
    <w:lvl w:ilvl="0" w:tplc="424495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10056">
    <w:abstractNumId w:val="10056"/>
  </w:num>
  <w:num w:numId="10057">
    <w:abstractNumId w:val="100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681597756" Type="http://schemas.openxmlformats.org/officeDocument/2006/relationships/comments" Target="comments.xml"/><Relationship Id="rId194982131" Type="http://schemas.microsoft.com/office/2011/relationships/commentsExtended" Target="commentsExtended.xml"/><Relationship Id="rId41671898" Type="http://schemas.openxmlformats.org/officeDocument/2006/relationships/image" Target="media/imgrId41671898.jpeg"/><Relationship Id="rId41671899" Type="http://schemas.openxmlformats.org/officeDocument/2006/relationships/image" Target="media/imgrId41671899.jpeg"/><Relationship Id="rId41671900" Type="http://schemas.openxmlformats.org/officeDocument/2006/relationships/image" Target="media/imgrId41671900.jpeg"/><Relationship Id="rId41671901" Type="http://schemas.openxmlformats.org/officeDocument/2006/relationships/image" Target="media/imgrId41671901.jpeg"/><Relationship Id="rId41671902" Type="http://schemas.openxmlformats.org/officeDocument/2006/relationships/image" Target="media/imgrId41671902.jpeg"/><Relationship Id="rId41671903" Type="http://schemas.openxmlformats.org/officeDocument/2006/relationships/image" Target="media/imgrId41671903.jpeg"/><Relationship Id="rId41671904" Type="http://schemas.openxmlformats.org/officeDocument/2006/relationships/image" Target="media/imgrId41671904.jpeg"/><Relationship Id="rId41671905" Type="http://schemas.openxmlformats.org/officeDocument/2006/relationships/image" Target="media/imgrId41671905.jpeg"/><Relationship Id="rId41671906" Type="http://schemas.openxmlformats.org/officeDocument/2006/relationships/image" Target="media/imgrId41671906.jpeg"/><Relationship Id="rId41671907" Type="http://schemas.openxmlformats.org/officeDocument/2006/relationships/image" Target="media/imgrId41671907.jpeg"/><Relationship Id="rId41671908" Type="http://schemas.openxmlformats.org/officeDocument/2006/relationships/image" Target="media/imgrId41671908.jpeg"/><Relationship Id="rId41671909" Type="http://schemas.openxmlformats.org/officeDocument/2006/relationships/image" Target="media/imgrId41671909.jpeg"/><Relationship Id="rId41671910" Type="http://schemas.openxmlformats.org/officeDocument/2006/relationships/image" Target="media/imgrId41671910.jpeg"/><Relationship Id="rId41671911" Type="http://schemas.openxmlformats.org/officeDocument/2006/relationships/image" Target="media/imgrId41671911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