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Century Gothic" w:hAnsi="Century Gothic" w:eastAsia="Century Gothic"/>
          <w:b/>
          <w:bCs/>
        </w:rPr>
      </w:pPr>
      <w:r>
        <w:rPr>
          <w:rFonts w:ascii="Century Gothic" w:hAnsi="Century Gothic" w:eastAsia="Century Gothic"/>
          <w:b/>
          <w:bCs/>
        </w:rPr>
      </w:r>
      <w:r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600835" cy="657877"/>
                <wp:effectExtent l="0" t="0" r="0" b="0"/>
                <wp:docPr id="1" name="3769674f1626aca01" descr="https://gildc.activimmo.ovh/mesimages/logo117gild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20636596" name="https://gildc.activimmo.ovh/mesimages/logo117gildc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flipH="0" flipV="0">
                          <a:off x="0" y="0"/>
                          <a:ext cx="1600834" cy="6578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26.0pt;height:51.8pt;mso-wrap-distance-left:0.0pt;mso-wrap-distance-top:0.0pt;mso-wrap-distance-right:0.0pt;mso-wrap-distance-bottom:0.0pt;" stroked="false">
                <v:path textboxrect="0,0,0,0"/>
                <v:imagedata r:id="rId11" o:title=""/>
              </v:shape>
            </w:pict>
          </mc:Fallback>
        </mc:AlternateContent>
      </w:r>
      <w:r/>
      <w:r>
        <w:rPr>
          <w:rFonts w:ascii="Century Gothic" w:hAnsi="Century Gothic" w:eastAsia="Century Gothic"/>
          <w:b/>
          <w:bCs/>
        </w:rPr>
      </w:r>
      <w:r/>
    </w:p>
    <w:p>
      <w:pPr>
        <w:jc w:val="center"/>
        <w:rPr>
          <w:rFonts w:ascii="Century Gothic" w:hAnsi="Century Gothic" w:eastAsiaTheme="minorHAnsi"/>
          <w:b/>
          <w:bCs/>
          <w:sz w:val="22"/>
        </w:rPr>
      </w:pPr>
      <w:r>
        <w:rPr>
          <w:rFonts w:ascii="Century Gothic" w:hAnsi="Century Gothic" w:eastAsiaTheme="minorHAnsi"/>
          <w:b/>
          <w:bCs/>
          <w:sz w:val="22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6838"/>
      </w:tblGrid>
      <w:tr>
        <w:trPr/>
        <w:tc>
          <w:tcPr>
            <w:shd w:val="clear" w:color="auto" w:fill="auto"/>
            <w:tcW w:w="16838" w:type="dxa"/>
            <w:textDirection w:val="lrTb"/>
            <w:noWrap w:val="false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184"/>
              <w:gridCol w:w="4065"/>
              <w:gridCol w:w="4517"/>
            </w:tblGrid>
            <w:tr>
              <w:trPr/>
              <w:tc>
                <w:tcPr>
                  <w:shd w:val="clear" w:color="auto" w:fill="auto"/>
                  <w:tcW w:w="8184" w:type="dxa"/>
                  <w:vMerge w:val="restart"/>
                  <w:textDirection w:val="lrTb"/>
                  <w:noWrap w:val="false"/>
                </w:tcPr>
                <w:p>
                  <w:pPr>
                    <w:pStyle w:val="681"/>
                    <w:jc w:val="right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4286250" cy="3295650"/>
                            <wp:effectExtent l="0" t="0" r="0" b="0"/>
                            <wp:docPr id="2" name="Picture 1" descr="https://gildc.activimmo.ovh/pic/450x346/17gildc6502889p1366ec3c9b1448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450x346/17gildc6502889p1366ec3c9b14481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286250" cy="3295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" o:spid="_x0000_s1" type="#_x0000_t75" style="width:337.5pt;height:259.5pt;mso-wrap-distance-left:0.0pt;mso-wrap-distance-top:0.0pt;mso-wrap-distance-right:0.0pt;mso-wrap-distance-bottom:0.0pt;" stroked="false">
                            <v:path textboxrect="0,0,0,0"/>
                            <v:imagedata r:id="rId12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4065" w:type="dxa"/>
                  <w:textDirection w:val="lrTb"/>
                  <w:noWrap w:val="false"/>
                </w:tcPr>
                <w:p>
                  <w:pPr>
                    <w:pStyle w:val="681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3" name="Picture 1" descr="https://gildc.activimmo.ovh/pic/225x150/17gildc6502889p466ec3c9a5300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2889p466ec3c9a5300a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3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  <w:p>
                  <w:pPr>
                    <w:pStyle w:val="681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</w:rPr>
                  </w:r>
                  <w:r/>
                </w:p>
              </w:tc>
              <w:tc>
                <w:tcPr>
                  <w:shd w:val="clear" w:color="auto" w:fill="auto"/>
                  <w:tcW w:w="4517" w:type="dxa"/>
                  <w:textDirection w:val="lrTb"/>
                  <w:noWrap w:val="false"/>
                </w:tcPr>
                <w:p>
                  <w:pPr>
                    <w:pStyle w:val="681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4" name="Picture 1" descr="https://gildc.activimmo.ovh/pic/225x150/17gildc6502889p366ec3c9648ac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2889p366ec3c9648ac7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4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8184" w:type="dxa"/>
                  <w:vMerge w:val="continue"/>
                  <w:textDirection w:val="lrTb"/>
                  <w:noWrap w:val="false"/>
                </w:tcPr>
                <w:p>
                  <w:pPr>
                    <w:pStyle w:val="681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</w:r>
                  <w:r/>
                </w:p>
              </w:tc>
              <w:tc>
                <w:tcPr>
                  <w:shd w:val="clear" w:color="auto" w:fill="auto"/>
                  <w:tcW w:w="4065" w:type="dxa"/>
                  <w:vAlign w:val="bottom"/>
                  <w:textDirection w:val="lrTb"/>
                  <w:noWrap w:val="false"/>
                </w:tcPr>
                <w:p>
                  <w:pPr>
                    <w:pStyle w:val="681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5" name="Picture 1" descr="https://gildc.activimmo.ovh/pic/225x150/17gildc6502889p266ec3c94cf56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2889p266ec3c94cf56e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5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4517" w:type="dxa"/>
                  <w:vAlign w:val="bottom"/>
                  <w:textDirection w:val="lrTb"/>
                  <w:noWrap w:val="false"/>
                </w:tcPr>
                <w:p>
                  <w:pPr>
                    <w:pStyle w:val="681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6" name="Picture 1" descr="https://gildc.activimmo.ovh/pic/225x150/17gildc6502889p166ec3c9468e8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2889p166ec3c9468e80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5" o:spid="_x0000_s5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</w:tr>
          </w:tbl>
          <w:p>
            <w:pPr>
              <w:pStyle w:val="681"/>
              <w:jc w:val="center"/>
              <w:rPr>
                <w:rFonts w:ascii="Century Gothic" w:hAnsi="Century Gothic" w:eastAsia="Century Gothic"/>
                <w:sz w:val="8"/>
              </w:rPr>
            </w:pPr>
            <w:r>
              <w:rPr>
                <w:rFonts w:ascii="Century Gothic" w:hAnsi="Century Gothic" w:eastAsia="Century Gothic"/>
                <w:sz w:val="8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C0C0C0" w:sz="6" w:space="0"/>
            </w:tcBorders>
            <w:tcW w:w="16838" w:type="dxa"/>
            <w:textDirection w:val="lrTb"/>
            <w:noWrap w:val="false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665"/>
              <w:gridCol w:w="5972"/>
            </w:tblGrid>
            <w:tr>
              <w:trPr/>
              <w:tc>
                <w:tcPr>
                  <w:shd w:val="clear" w:color="auto" w:fill="auto"/>
                  <w:tcMar>
                    <w:left w:w="36" w:type="dxa"/>
                  </w:tcMar>
                  <w:tcW w:w="10665" w:type="dxa"/>
                  <w:textDirection w:val="lrTb"/>
                  <w:noWrap w:val="false"/>
                </w:tcPr>
                <w:p>
                  <w:pPr>
                    <w:pStyle w:val="681"/>
                    <w:jc w:val="center"/>
                    <w:rPr>
                      <w:rFonts w:ascii="Century Gothic" w:hAnsi="Century Gothic" w:eastAsia="Century Gothic"/>
                      <w:sz w:val="10"/>
                      <w:szCs w:val="28"/>
                    </w:rPr>
                  </w:pPr>
                  <w:r>
                    <w:rPr>
                      <w:rFonts w:ascii="Century Gothic" w:hAnsi="Century Gothic" w:eastAsia="Century Gothic"/>
                      <w:sz w:val="10"/>
                      <w:szCs w:val="28"/>
                    </w:rPr>
                  </w:r>
                  <w:r/>
                </w:p>
                <w:p>
                  <w:pPr>
                    <w:pStyle w:val="681"/>
                    <w:jc w:val="center"/>
                    <w:rPr>
                      <w:rFonts w:ascii="Century Gothic" w:hAnsi="Century Gothic" w:eastAsia="Century Gothic"/>
                      <w:b/>
                      <w:color w:val="ffffff" w:themeColor="background1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ffffff" w:themeColor="background1"/>
                      <w:sz w:val="32"/>
                      <w:highlight w:val="none"/>
                    </w:rPr>
                    <w:t xml:space="preserve">AP</w:t>
                  </w:r>
                  <w:r>
                    <w:rPr>
                      <w:rFonts w:ascii="Century Gothic" w:hAnsi="Century Gothic" w:eastAsia="Century Gothic"/>
                      <w:b/>
                      <w:color w:val="ffffff" w:themeColor="background1"/>
                      <w:sz w:val="32"/>
                      <w:highlight w:val="none"/>
                    </w:rPr>
                    <w:t xml:space="preserve">AP</w:t>
                  </w:r>
                  <w:r>
                    <w:rPr>
                      <w:rFonts w:ascii="Century Gothic" w:hAnsi="Century Gothic" w:eastAsia="Century Gothic"/>
                      <w:b/>
                      <w:color w:val="ffffff" w:themeColor="background1"/>
                      <w:sz w:val="32"/>
                      <w:highlight w:val="darkGray"/>
                    </w:rPr>
                    <w:t xml:space="preserve"> AP2698 - Maison Ancienne</w:t>
                  </w:r>
                  <w:r>
                    <w:rPr>
                      <w:rFonts w:ascii="Century Gothic" w:hAnsi="Century Gothic" w:eastAsia="Century Gothic"/>
                      <w:b/>
                      <w:color w:val="ffffff" w:themeColor="background1"/>
                      <w:sz w:val="40"/>
                      <w:highlight w:val="darkGray"/>
                    </w:rPr>
                    <w:t xml:space="preserve"> - </w:t>
                  </w:r>
                  <w:r>
                    <w:rPr>
                      <w:rFonts w:ascii="Century Gothic" w:hAnsi="Century Gothic" w:eastAsia="Century Gothic"/>
                      <w:b/>
                      <w:color w:val="ffffff" w:themeColor="background1"/>
                      <w:sz w:val="32"/>
                      <w:highlight w:val="darkGray"/>
                    </w:rPr>
                    <w:t xml:space="preserve">24170 Ste Foy de Belves</w:t>
                  </w:r>
                  <w:r/>
                  <w:r>
                    <w:rPr>
                      <w:rFonts w:ascii="Century Gothic" w:hAnsi="Century Gothic" w:eastAsia="Century Gothic"/>
                      <w:b/>
                      <w:sz w:val="18"/>
                    </w:rPr>
                  </w:r>
                  <w:r/>
                  <w:r>
                    <w:rPr>
                      <w:rFonts w:ascii="Century Gothic" w:hAnsi="Century Gothic" w:eastAsia="Century Gothic"/>
                      <w:b/>
                      <w:color w:val="ffffff" w:themeColor="background1"/>
                      <w:sz w:val="18"/>
                    </w:rPr>
                  </w:r>
                </w:p>
                <w:p>
                  <w:pPr>
                    <w:pStyle w:val="681"/>
                    <w:ind w:right="113"/>
                    <w:rPr>
                      <w:rFonts w:ascii="Century Gothic" w:hAnsi="Century Gothic" w:eastAsia="Century Gothic"/>
                      <w:b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Située dans un cadre paisible, cette jolie maison en pierre d'environ 100 m2 comporte 2 chambres, 1 bureau (ou chambre d'enfant), une mezzanine donnant sur la pièce à vivre de 31 m2, salle d'eau/ toilette. Chauffage poêle à pellets.</w:t>
                    <w:br/>
                    <w:t xml:space="preserve">Le jardin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attenant et clôturé de 1200 m2 est joliment abouti.</w:t>
                    <w:br/>
                    <w:t xml:space="preserve">Une grange en pierre avec un appentis ouvert,  en bon état sont idéals pour le stockage/atelier (2 fois 40 m2 environ).</w:t>
                    <w:br/>
                    <w:t xml:space="preserve">Une parcelle de terrain de 3780 m2,  non constructible et non attenante (mais proch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e) pourrait accueillir un ou deux ânes.</w:t>
                    <w:br/>
                    <w:t xml:space="preserve">La vue est dégagée et le calme est appréciable.</w:t>
                    <w:br/>
                    <w:t xml:space="preserve">Les commerces sont à moins de 10 minutes. </w:t>
                    <w:br/>
                    <w:t xml:space="preserve">Les informations sur les risques auxquels ce bien est exposé sont disponibles sur le site Géorisques: www.georisques.gouv.fr </w:t>
                  </w:r>
                  <w:r/>
                </w:p>
                <w:p>
                  <w:pPr>
                    <w:pStyle w:val="681"/>
                    <w:jc w:val="both"/>
                    <w:rPr>
                      <w:rFonts w:ascii="Century Gothic" w:hAnsi="Century Gothic" w:eastAsia="Century Gothic"/>
                      <w:b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22"/>
                    </w:rPr>
                  </w:r>
                  <w:r/>
                </w:p>
                <w:p>
                  <w:pPr>
                    <w:pStyle w:val="681"/>
                    <w:jc w:val="center"/>
                    <w:rPr>
                      <w:rFonts w:ascii="Century Gothic" w:hAnsi="Century Gothic" w:eastAsia="Century Gothic"/>
                      <w:b/>
                      <w:color w:val="ffffff" w:themeColor="background1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ffffff" w:themeColor="background1"/>
                      <w:sz w:val="32"/>
                      <w:highlight w:val="darkGray"/>
                    </w:rPr>
                    <w:t xml:space="preserve">Prix :</w:t>
                  </w:r>
                  <w:r>
                    <w:rPr>
                      <w:rFonts w:ascii="Century Gothic" w:hAnsi="Century Gothic" w:eastAsia="Century Gothic"/>
                      <w:b/>
                      <w:color w:val="ffffff" w:themeColor="background1"/>
                      <w:sz w:val="32"/>
                      <w:highlight w:val="darkGray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b/>
                      <w:color w:val="ffffff" w:themeColor="background1"/>
                      <w:sz w:val="32"/>
                      <w:highlight w:val="darkGray"/>
                    </w:rPr>
                    <w:t xml:space="preserve">198 000 €</w:t>
                  </w:r>
                  <w:r>
                    <w:rPr>
                      <w:rFonts w:ascii="Century Gothic" w:hAnsi="Century Gothic" w:eastAsia="Century Gothic"/>
                      <w:b/>
                      <w:color w:val="ffffff" w:themeColor="background1"/>
                      <w:sz w:val="32"/>
                      <w:highlight w:val="darkGray"/>
                    </w:rPr>
                    <w:t xml:space="preserve">*</w:t>
                  </w:r>
                  <w:r/>
                </w:p>
                <w:p>
                  <w:pPr>
                    <w:pStyle w:val="681"/>
                    <w:jc w:val="center"/>
                    <w:rPr>
                      <w:rFonts w:ascii="Century Gothic" w:hAnsi="Century Gothic" w:eastAsia="Century Gothic"/>
                      <w:b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t xml:space="preserve">* Honoraires à charge de l'acquéreur</w: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br/>
                    <w:t xml:space="preserve">Prix honoraires exclu :  184 000 €</w:t>
                  </w:r>
                  <w:r/>
                </w:p>
                <w:p>
                  <w:pPr>
                    <w:pStyle w:val="681"/>
                    <w:jc w:val="center"/>
                    <w:rPr>
                      <w:rFonts w:ascii="Century Gothic" w:hAnsi="Century Gothic" w:eastAsia="Century Gothic"/>
                      <w:b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20"/>
                      <w:lang w:val="fr-FR"/>
                    </w:rPr>
                  </w:r>
                  <w:r/>
                </w:p>
                <w:p>
                  <w:pPr>
                    <w:pStyle w:val="681"/>
                    <w:rPr>
                      <w:rFonts w:ascii="Century Gothic" w:hAnsi="Century Gothic" w:eastAsia="Century Gothic"/>
                      <w:b/>
                      <w:sz w:val="16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20"/>
                      <w:lang w:val="fr-FR"/>
                    </w:rPr>
                    <w:t xml:space="preserve"> </w:t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C0C0C0" w:sz="8" w:space="0"/>
                  </w:tcBorders>
                  <w:tcW w:w="5972" w:type="dxa"/>
                  <w:textDirection w:val="lrTb"/>
                  <w:noWrap w:val="false"/>
                </w:tcPr>
                <w:p>
                  <w:pPr>
                    <w:pStyle w:val="681"/>
                    <w:jc w:val="center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1"/>
                    <w:jc w:val="center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428750" cy="1428750"/>
                            <wp:effectExtent l="0" t="0" r="0" b="0"/>
                            <wp:docPr id="7" name="Picture 1" descr="https://dpe.files.activimmo.com/elan?dpe=244&amp;ges=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?dpe=244&amp;ges=7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28750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width:112.5pt;height:112.5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t xml:space="preserve">    </w: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t xml:space="preserve"> </w:t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428750" cy="1428750"/>
                            <wp:effectExtent l="0" t="0" r="0" b="0"/>
                            <wp:docPr id="8" name="Picture 1" descr="https://dpe.files.activimmo.com/elan/ges/?ges=0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/ges/?ges=07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28750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7" o:spid="_x0000_s7" type="#_x0000_t75" style="width:112.5pt;height:112.5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/>
                </w:p>
                <w:p>
                  <w:pPr>
                    <w:pStyle w:val="681"/>
                    <w:jc w:val="center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/>
                </w:p>
                <w:p>
                  <w:pPr>
                    <w:pStyle w:val="681"/>
                    <w:ind w:left="37"/>
                    <w:rPr>
                      <w:rFonts w:ascii="Century Gothic" w:hAnsi="Century Gothic" w:eastAsia="Century Gothic"/>
                      <w:sz w:val="16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Date de réalisation </w:t>
                  </w: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dpe</w:t>
                  </w: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:</w:t>
                  </w: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 26/09/2024</w:t>
                  </w:r>
                  <w:r/>
                </w:p>
                <w:p>
                  <w:pPr>
                    <w:pStyle w:val="681"/>
                    <w:ind w:left="37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1"/>
                    <w:ind w:left="37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</w:r>
                  <w:r/>
                </w:p>
                <w:p>
                  <w:pPr>
                    <w:pStyle w:val="681"/>
                    <w:ind w:left="37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1"/>
                    <w:ind w:left="37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 </w:t>
                  </w:r>
                  <w:r/>
                </w:p>
                <w:p>
                  <w:pPr>
                    <w:pStyle w:val="681"/>
                    <w:ind w:left="37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1"/>
                    <w:ind w:left="37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</w:r>
                  <w:r/>
                </w:p>
              </w:tc>
            </w:tr>
          </w:tbl>
          <w:p>
            <w:pPr>
              <w:pStyle w:val="681"/>
              <w:rPr>
                <w:rFonts w:ascii="Century Gothic" w:hAnsi="Century Gothic" w:eastAsia="Century Gothic"/>
                <w:sz w:val="2"/>
                <w:lang w:val="fr-FR"/>
              </w:rPr>
            </w:pPr>
            <w:r>
              <w:rPr>
                <w:rFonts w:ascii="Century Gothic" w:hAnsi="Century Gothic" w:eastAsia="Century Gothic"/>
                <w:sz w:val="2"/>
                <w:lang w:val="fr-FR"/>
              </w:rPr>
            </w:r>
            <w:r/>
          </w:p>
        </w:tc>
      </w:tr>
    </w:tbl>
    <w:p>
      <w:pPr>
        <w:pStyle w:val="681"/>
        <w:jc w:val="center"/>
        <w:rPr>
          <w:rFonts w:ascii="Century Gothic" w:hAnsi="Century Gothic" w:eastAsia="Century Gothic"/>
          <w:color w:val="ffffff"/>
          <w:sz w:val="2"/>
          <w:lang w:val="fr-FR"/>
        </w:rPr>
      </w:pPr>
      <w:r>
        <w:rPr>
          <w:rFonts w:ascii="Century Gothic" w:hAnsi="Century Gothic" w:eastAsia="Century Gothic"/>
          <w:color w:val="ffffff"/>
          <w:sz w:val="2"/>
          <w:lang w:val="fr-FR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6838" w:h="11906" w:orient="landscape"/>
      <w:pgMar w:top="0" w:right="0" w:bottom="0" w:left="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6" w:type="dxa"/>
      <w:shd w:val="clear" w:color="auto" w:fill="808080" w:themeFill="background1" w:themeFillShade="80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6845"/>
    </w:tblGrid>
    <w:tr>
      <w:trPr/>
      <w:tc>
        <w:tcPr>
          <w:shd w:val="clear" w:color="auto" w:fill="808080" w:themeFill="background1" w:themeFillShade="80"/>
          <w:tcW w:w="16845" w:type="dxa"/>
          <w:textDirection w:val="lrTb"/>
          <w:noWrap w:val="false"/>
        </w:tcPr>
        <w:p>
          <w:pPr>
            <w:pStyle w:val="681"/>
            <w:jc w:val="center"/>
            <w:rPr>
              <w:rFonts w:ascii="Century Gothic" w:hAnsi="Century Gothic" w:eastAsia="Century Gothic"/>
              <w:color w:val="ffffff"/>
              <w:sz w:val="20"/>
              <w:szCs w:val="18"/>
            </w:rPr>
          </w:pPr>
          <w:r>
            <w:rPr>
              <w:rFonts w:ascii="Century Gothic" w:hAnsi="Century Gothic" w:eastAsia="Century Gothic"/>
              <w:b/>
              <w:color w:val="ffffff"/>
              <w:sz w:val="20"/>
              <w:szCs w:val="18"/>
            </w:rPr>
            <w:t xml:space="preserve">AGENCE DU PERIGORD </w:t>
          </w:r>
          <w:r>
            <w:rPr>
              <w:rFonts w:ascii="Century Gothic" w:hAnsi="Century Gothic" w:eastAsia="Century Gothic"/>
              <w:color w:val="ffffff"/>
              <w:sz w:val="20"/>
              <w:szCs w:val="18"/>
            </w:rPr>
            <w:t xml:space="preserve">- 1, Voie de la Vallée - 24220SAINT-CYPRIEN - Tel: 05 53 28 96 75 - https://www.agenceduperigord.fr</w:t>
          </w:r>
          <w:r/>
        </w:p>
      </w:tc>
    </w:tr>
  </w:tbl>
  <w:p>
    <w:pPr>
      <w:pStyle w:val="681"/>
      <w:rPr>
        <w:rFonts w:ascii="Century Gothic" w:hAnsi="Century Gothic" w:eastAsia="Century Gothic"/>
        <w:color w:val="ffffff"/>
        <w:sz w:val="22"/>
      </w:rPr>
    </w:pPr>
    <w:r>
      <w:rPr>
        <w:rFonts w:ascii="Century Gothic" w:hAnsi="Century Gothic" w:eastAsia="Century Gothic"/>
        <w:color w:val="ffffff"/>
        <w:sz w:val="22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1"/>
      <w:jc w:val="center"/>
      <w:rPr>
        <w:sz w:val="12"/>
      </w:rPr>
    </w:pPr>
    <w:r>
      <w:rPr>
        <w:sz w:val="12"/>
      </w:rPr>
    </w:r>
    <w:r/>
  </w:p>
  <w:p>
    <w:pPr>
      <w:pStyle w:val="681"/>
      <w:rPr>
        <w:sz w:val="12"/>
      </w:rPr>
    </w:pPr>
    <w:r>
      <w:rPr>
        <w:sz w:val="12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85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7"/>
    <w:next w:val="677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8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7"/>
    <w:next w:val="677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78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7"/>
    <w:next w:val="677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8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7"/>
    <w:next w:val="677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8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7"/>
    <w:next w:val="677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8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7"/>
    <w:next w:val="677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8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7"/>
    <w:next w:val="677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8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7"/>
    <w:next w:val="677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8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7"/>
    <w:next w:val="677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8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77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77"/>
    <w:next w:val="677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8"/>
    <w:link w:val="33"/>
    <w:uiPriority w:val="10"/>
    <w:rPr>
      <w:sz w:val="48"/>
      <w:szCs w:val="48"/>
    </w:rPr>
  </w:style>
  <w:style w:type="paragraph" w:styleId="35">
    <w:name w:val="Subtitle"/>
    <w:basedOn w:val="677"/>
    <w:next w:val="677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8"/>
    <w:link w:val="35"/>
    <w:uiPriority w:val="11"/>
    <w:rPr>
      <w:sz w:val="24"/>
      <w:szCs w:val="24"/>
    </w:rPr>
  </w:style>
  <w:style w:type="paragraph" w:styleId="37">
    <w:name w:val="Quote"/>
    <w:basedOn w:val="677"/>
    <w:next w:val="677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7"/>
    <w:next w:val="677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78"/>
    <w:link w:val="688"/>
    <w:uiPriority w:val="99"/>
  </w:style>
  <w:style w:type="character" w:styleId="44">
    <w:name w:val="Footer Char"/>
    <w:basedOn w:val="678"/>
    <w:link w:val="690"/>
    <w:uiPriority w:val="99"/>
  </w:style>
  <w:style w:type="paragraph" w:styleId="45">
    <w:name w:val="Caption"/>
    <w:basedOn w:val="677"/>
    <w:next w:val="67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90"/>
    <w:uiPriority w:val="99"/>
  </w:style>
  <w:style w:type="table" w:styleId="47">
    <w:name w:val="Table Grid"/>
    <w:basedOn w:val="67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77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8"/>
    <w:uiPriority w:val="99"/>
    <w:unhideWhenUsed/>
    <w:rPr>
      <w:vertAlign w:val="superscript"/>
    </w:rPr>
  </w:style>
  <w:style w:type="paragraph" w:styleId="177">
    <w:name w:val="endnote text"/>
    <w:basedOn w:val="677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8"/>
    <w:uiPriority w:val="99"/>
    <w:semiHidden/>
    <w:unhideWhenUsed/>
    <w:rPr>
      <w:vertAlign w:val="superscript"/>
    </w:rPr>
  </w:style>
  <w:style w:type="paragraph" w:styleId="180">
    <w:name w:val="toc 1"/>
    <w:basedOn w:val="677"/>
    <w:next w:val="677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7"/>
    <w:next w:val="677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7"/>
    <w:next w:val="677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7"/>
    <w:next w:val="677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7"/>
    <w:next w:val="677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7"/>
    <w:next w:val="677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7"/>
    <w:next w:val="677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7"/>
    <w:next w:val="677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7"/>
    <w:next w:val="677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7"/>
    <w:next w:val="677"/>
    <w:uiPriority w:val="99"/>
    <w:unhideWhenUsed/>
    <w:pPr>
      <w:spacing w:after="0" w:afterAutospacing="0"/>
    </w:pPr>
  </w:style>
  <w:style w:type="paragraph" w:styleId="677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78" w:default="1">
    <w:name w:val="Default Paragraph Font"/>
    <w:uiPriority w:val="1"/>
    <w:semiHidden/>
    <w:unhideWhenUsed/>
  </w:style>
  <w:style w:type="table" w:styleId="6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0" w:default="1">
    <w:name w:val="No List"/>
    <w:uiPriority w:val="99"/>
    <w:semiHidden/>
    <w:unhideWhenUsed/>
  </w:style>
  <w:style w:type="paragraph" w:styleId="681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2" w:customStyle="1">
    <w:name w:val="Titre arial 14 pts gras"/>
    <w:basedOn w:val="677"/>
    <w:qFormat/>
    <w:rPr>
      <w:b/>
      <w:sz w:val="28"/>
    </w:rPr>
  </w:style>
  <w:style w:type="paragraph" w:styleId="683" w:customStyle="1">
    <w:name w:val="Détail"/>
    <w:basedOn w:val="677"/>
    <w:qFormat/>
  </w:style>
  <w:style w:type="paragraph" w:styleId="684" w:customStyle="1">
    <w:name w:val="Type de détail"/>
    <w:basedOn w:val="677"/>
    <w:next w:val="683"/>
    <w:qFormat/>
    <w:rPr>
      <w:b/>
      <w:u w:val="single"/>
    </w:rPr>
  </w:style>
  <w:style w:type="paragraph" w:styleId="685" w:customStyle="1">
    <w:name w:val="Enumeration arial 10 pts"/>
    <w:basedOn w:val="677"/>
    <w:qFormat/>
    <w:pPr>
      <w:numPr>
        <w:numId w:val="1"/>
      </w:numPr>
    </w:pPr>
  </w:style>
  <w:style w:type="paragraph" w:styleId="686" w:customStyle="1">
    <w:name w:val="align droite 2cm"/>
    <w:basedOn w:val="677"/>
    <w:qFormat/>
  </w:style>
  <w:style w:type="paragraph" w:styleId="687" w:customStyle="1">
    <w:name w:val="Adresse"/>
    <w:basedOn w:val="677"/>
    <w:qFormat/>
    <w:pPr>
      <w:ind w:left="5103"/>
    </w:pPr>
  </w:style>
  <w:style w:type="paragraph" w:styleId="688">
    <w:name w:val="Header"/>
    <w:basedOn w:val="677"/>
    <w:link w:val="689"/>
    <w:pPr>
      <w:tabs>
        <w:tab w:val="center" w:pos="4703" w:leader="none"/>
        <w:tab w:val="right" w:pos="9406" w:leader="none"/>
      </w:tabs>
    </w:pPr>
  </w:style>
  <w:style w:type="character" w:styleId="689" w:customStyle="1">
    <w:name w:val="En-tête Car"/>
    <w:basedOn w:val="678"/>
    <w:link w:val="688"/>
    <w:rPr>
      <w:rFonts w:hAnsi="Arial" w:eastAsia="Arial"/>
      <w:sz w:val="20"/>
    </w:rPr>
  </w:style>
  <w:style w:type="paragraph" w:styleId="690">
    <w:name w:val="Footer"/>
    <w:basedOn w:val="677"/>
    <w:link w:val="691"/>
    <w:pPr>
      <w:tabs>
        <w:tab w:val="center" w:pos="4703" w:leader="none"/>
        <w:tab w:val="right" w:pos="9406" w:leader="none"/>
      </w:tabs>
    </w:pPr>
  </w:style>
  <w:style w:type="character" w:styleId="691" w:customStyle="1">
    <w:name w:val="Pied de page Car"/>
    <w:basedOn w:val="678"/>
    <w:link w:val="690"/>
    <w:rPr>
      <w:rFonts w:hAnsi="Arial" w:eastAsia="Arial"/>
      <w:sz w:val="20"/>
    </w:rPr>
  </w:style>
  <w:style w:type="character" w:styleId="692">
    <w:name w:val="Default Paragraph Font PHPDOCX"/>
    <w:uiPriority w:val="1"/>
    <w:semiHidden/>
    <w:unhideWhenUsed/>
  </w:style>
  <w:style w:type="paragraph" w:styleId="693">
    <w:name w:val="List Paragraph PHPDOCX"/>
    <w:basedOn w:val="677"/>
    <w:uiPriority w:val="34"/>
    <w:qFormat/>
    <w:pPr>
      <w:contextualSpacing/>
      <w:ind w:left="720"/>
    </w:pPr>
  </w:style>
  <w:style w:type="paragraph" w:styleId="694">
    <w:name w:val="Title PHPDOCX"/>
    <w:basedOn w:val="677"/>
    <w:next w:val="677"/>
    <w:link w:val="695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5" w:customStyle="1">
    <w:name w:val="Title Car PHPDOCX"/>
    <w:basedOn w:val="692"/>
    <w:link w:val="694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6">
    <w:name w:val="Subtitle PHPDOCX"/>
    <w:basedOn w:val="677"/>
    <w:next w:val="677"/>
    <w:link w:val="697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7" w:customStyle="1">
    <w:name w:val="Subtitle Car PHPDOCX"/>
    <w:basedOn w:val="692"/>
    <w:link w:val="69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8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00">
    <w:name w:val="annotation reference PHPDOCX"/>
    <w:basedOn w:val="692"/>
    <w:uiPriority w:val="99"/>
    <w:semiHidden/>
    <w:unhideWhenUsed/>
    <w:rPr>
      <w:sz w:val="16"/>
      <w:szCs w:val="16"/>
    </w:rPr>
  </w:style>
  <w:style w:type="paragraph" w:styleId="701">
    <w:name w:val="annotation text PHPDOCX"/>
    <w:basedOn w:val="677"/>
    <w:link w:val="702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02" w:customStyle="1">
    <w:name w:val="Comment Text Char PHPDOCX"/>
    <w:basedOn w:val="692"/>
    <w:link w:val="701"/>
    <w:uiPriority w:val="99"/>
    <w:semiHidden/>
    <w:rPr>
      <w:sz w:val="20"/>
      <w:szCs w:val="20"/>
    </w:rPr>
  </w:style>
  <w:style w:type="paragraph" w:styleId="703">
    <w:name w:val="annotation subject PHPDOCX"/>
    <w:basedOn w:val="701"/>
    <w:next w:val="701"/>
    <w:link w:val="704"/>
    <w:uiPriority w:val="99"/>
    <w:semiHidden/>
    <w:unhideWhenUsed/>
    <w:rPr>
      <w:b/>
      <w:bCs/>
    </w:rPr>
  </w:style>
  <w:style w:type="character" w:styleId="704" w:customStyle="1">
    <w:name w:val="Comment Subject Char PHPDOCX"/>
    <w:basedOn w:val="702"/>
    <w:link w:val="703"/>
    <w:uiPriority w:val="99"/>
    <w:semiHidden/>
    <w:rPr>
      <w:b/>
      <w:bCs/>
      <w:sz w:val="20"/>
      <w:szCs w:val="20"/>
    </w:rPr>
  </w:style>
  <w:style w:type="paragraph" w:styleId="705">
    <w:name w:val="Balloon Text PHPDOCX"/>
    <w:basedOn w:val="677"/>
    <w:link w:val="70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6" w:customStyle="1">
    <w:name w:val="Balloon Text Char PHPDOCX"/>
    <w:basedOn w:val="692"/>
    <w:link w:val="705"/>
    <w:uiPriority w:val="99"/>
    <w:semiHidden/>
    <w:rPr>
      <w:rFonts w:ascii="Tahoma" w:hAnsi="Tahoma" w:cs="Tahoma"/>
      <w:sz w:val="16"/>
      <w:szCs w:val="16"/>
    </w:rPr>
  </w:style>
  <w:style w:type="paragraph" w:styleId="707">
    <w:name w:val="footnote Text PHPDOCX"/>
    <w:basedOn w:val="677"/>
    <w:link w:val="70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8" w:customStyle="1">
    <w:name w:val="footnote Text Car PHPDOCX"/>
    <w:basedOn w:val="692"/>
    <w:link w:val="707"/>
    <w:uiPriority w:val="99"/>
    <w:semiHidden/>
    <w:rPr>
      <w:sz w:val="20"/>
      <w:szCs w:val="20"/>
    </w:rPr>
  </w:style>
  <w:style w:type="character" w:styleId="709">
    <w:name w:val="footnote Reference PHPDOCX"/>
    <w:basedOn w:val="692"/>
    <w:uiPriority w:val="99"/>
    <w:semiHidden/>
    <w:unhideWhenUsed/>
    <w:rPr>
      <w:vertAlign w:val="superscript"/>
    </w:rPr>
  </w:style>
  <w:style w:type="paragraph" w:styleId="710">
    <w:name w:val="endnote Text PHPDOCX"/>
    <w:basedOn w:val="677"/>
    <w:link w:val="71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11" w:customStyle="1">
    <w:name w:val="endnote Text Car PHPDOCX"/>
    <w:basedOn w:val="692"/>
    <w:link w:val="710"/>
    <w:uiPriority w:val="99"/>
    <w:semiHidden/>
    <w:rPr>
      <w:sz w:val="20"/>
      <w:szCs w:val="20"/>
    </w:rPr>
  </w:style>
  <w:style w:type="character" w:styleId="712">
    <w:name w:val="endnote Reference PHPDOCX"/>
    <w:basedOn w:val="692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jpg"/><Relationship Id="rId12" Type="http://schemas.openxmlformats.org/officeDocument/2006/relationships/image" Target="media/image2.jpg"/><Relationship Id="rId13" Type="http://schemas.openxmlformats.org/officeDocument/2006/relationships/image" Target="media/image3.jpg"/><Relationship Id="rId14" Type="http://schemas.openxmlformats.org/officeDocument/2006/relationships/image" Target="media/image4.jpg"/><Relationship Id="rId15" Type="http://schemas.openxmlformats.org/officeDocument/2006/relationships/image" Target="media/image5.jpg"/><Relationship Id="rId16" Type="http://schemas.openxmlformats.org/officeDocument/2006/relationships/image" Target="media/image6.jpg"/><Relationship Id="rId17" Type="http://schemas.openxmlformats.org/officeDocument/2006/relationships/image" Target="media/image7.jpg"/><Relationship Id="rId18" Type="http://schemas.openxmlformats.org/officeDocument/2006/relationships/image" Target="media/image8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verniis</cp:lastModifiedBy>
  <cp:revision>22</cp:revision>
  <dcterms:created xsi:type="dcterms:W3CDTF">2023-03-29T11:30:00Z</dcterms:created>
  <dcterms:modified xsi:type="dcterms:W3CDTF">2024-12-03T14:32:11Z</dcterms:modified>
</cp:coreProperties>
</file>