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Century Gothic" w:hAnsi="Century Gothic" w:eastAsiaTheme="minorHAnsi"/>
          <w:b/>
          <w:bCs/>
          <w:sz w:val="22"/>
        </w:rPr>
      </w:pPr>
      <w:r>
        <w:rPr>
          <w:rFonts w:ascii="Century Gothic" w:hAnsi="Century Gothic" w:eastAsia="Century Gothic"/>
          <w:b/>
          <w:bCs/>
        </w:rPr>
      </w:r>
      <w:r/>
      <w:r>
        <w:rPr>
          <w:rFonts w:ascii="Century Gothic" w:hAnsi="Century Gothic" w:eastAsia="Century Gothic"/>
          <w:b/>
          <w:bCs/>
        </w:rPr>
      </w:r>
      <w:r/>
    </w:p>
    <w:tbl>
      <w:tblPr>
        <w:tblW w:w="0" w:type="auto"/>
        <w:tblInd w:w="36" w:type="dxa"/>
        <w:tblLayout w:type="fixed"/>
        <w:tblCellMar>
          <w:left w:w="36" w:type="dxa"/>
          <w:right w:w="36" w:type="dxa"/>
        </w:tblCellMar>
        <w:tblLook w:val="04A0" w:firstRow="1" w:lastRow="0" w:firstColumn="1" w:lastColumn="0" w:noHBand="0" w:noVBand="1"/>
      </w:tblPr>
      <w:tblGrid>
        <w:gridCol w:w="16838"/>
      </w:tblGrid>
      <w:tr>
        <w:trPr/>
        <w:tc>
          <w:tcPr>
            <w:shd w:val="clear" w:color="auto" w:fill="auto"/>
            <w:tcW w:w="16838" w:type="dxa"/>
            <w:textDirection w:val="lrTb"/>
            <w:noWrap w:val="false"/>
          </w:tcPr>
          <w:tbl>
            <w:tblPr>
              <w:tblW w:w="0" w:type="auto"/>
              <w:tblLayout w:type="fixed"/>
              <w:tblCellMar>
                <w:left w:w="36" w:type="dxa"/>
                <w:right w:w="36" w:type="dxa"/>
              </w:tblCellMar>
              <w:tblLook w:val="04A0" w:firstRow="1" w:lastRow="0" w:firstColumn="1" w:lastColumn="0" w:noHBand="0" w:noVBand="1"/>
            </w:tblPr>
            <w:tblGrid>
              <w:gridCol w:w="8184"/>
              <w:gridCol w:w="4065"/>
              <w:gridCol w:w="4517"/>
            </w:tblGrid>
            <w:tr>
              <w:trPr/>
              <w:tc>
                <w:tcPr>
                  <w:shd w:val="clear" w:color="auto" w:fill="auto"/>
                  <w:tcW w:w="8184" w:type="dxa"/>
                  <w:vMerge w:val="restart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5199073" cy="3882047"/>
                            <wp:effectExtent l="0" t="0" r="0" b="0"/>
                            <wp:docPr id="1" name="Picture 1" descr="https://gildc.activimmo.ovh/pic/450x346/17gildc6500063p1465f1d659096e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450x346/17gildc6500063p1465f1d659096e0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1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5199072" cy="38820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0" o:spid="_x0000_s0" type="#_x0000_t75" style="width:409.4pt;height:305.7pt;mso-wrap-distance-left:0.0pt;mso-wrap-distance-top:0.0pt;mso-wrap-distance-right:0.0pt;mso-wrap-distance-bottom:0.0pt;" stroked="false">
                            <v:path textboxrect="0,0,0,0"/>
                            <v:imagedata r:id="rId11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  <w:tc>
                <w:tcPr>
                  <w:shd w:val="clear" w:color="auto" w:fill="auto"/>
                  <w:tcW w:w="4065" w:type="dxa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822477" cy="1881651"/>
                            <wp:effectExtent l="0" t="0" r="0" b="0"/>
                            <wp:docPr id="2" name="Picture 1" descr="https://gildc.activimmo.ovh/pic/225x150/17gildc6500063p1665f1d65d0a59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6579042" name="https://gildc.activimmo.ovh/pic/225x150/17gildc6500063p1665f1d65d0a59a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2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822476" cy="18816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1" o:spid="_x0000_s1" type="#_x0000_t75" style="width:222.2pt;height:148.2pt;mso-wrap-distance-left:0.0pt;mso-wrap-distance-top:0.0pt;mso-wrap-distance-right:0.0pt;mso-wrap-distance-bottom:0.0pt;" stroked="false">
                            <v:path textboxrect="0,0,0,0"/>
                            <v:imagedata r:id="rId12" o:title=""/>
                          </v:shape>
                        </w:pict>
                      </mc:Fallback>
                    </mc:AlternateContent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</w:rPr>
                  </w:r>
                  <w:r/>
                </w:p>
              </w:tc>
              <w:tc>
                <w:tcPr>
                  <w:shd w:val="clear" w:color="auto" w:fill="auto"/>
                  <w:tcW w:w="4517" w:type="dxa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745644" cy="1885040"/>
                            <wp:effectExtent l="0" t="0" r="0" b="0"/>
                            <wp:docPr id="3" name="Picture 1" descr="https://gildc.activimmo.ovh/pic/225x150/17gildc6500063p2966013ec47fe3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59772106" name="https://gildc.activimmo.ovh/pic/225x150/17gildc6500063p2966013ec47fe31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3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745644" cy="18850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2" o:spid="_x0000_s2" type="#_x0000_t75" style="width:216.2pt;height:148.4pt;mso-wrap-distance-left:0.0pt;mso-wrap-distance-top:0.0pt;mso-wrap-distance-right:0.0pt;mso-wrap-distance-bottom:0.0pt;" stroked="false">
                            <v:path textboxrect="0,0,0,0"/>
                            <v:imagedata r:id="rId13" o:title=""/>
                          </v:shape>
                        </w:pict>
                      </mc:Fallback>
                    </mc:AlternateContent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W w:w="8184" w:type="dxa"/>
                  <w:vMerge w:val="continue"/>
                  <w:textDirection w:val="lrTb"/>
                  <w:noWrap w:val="false"/>
                </w:tcPr>
                <w:p>
                  <w:pPr>
                    <w:pStyle w:val="682"/>
                  </w:pPr>
                  <w:r/>
                  <w:r/>
                </w:p>
              </w:tc>
              <w:tc>
                <w:tcPr>
                  <w:shd w:val="clear" w:color="auto" w:fill="auto"/>
                  <w:tcW w:w="4065" w:type="dxa"/>
                  <w:vAlign w:val="bottom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799105" cy="1866070"/>
                            <wp:effectExtent l="0" t="0" r="0" b="0"/>
                            <wp:docPr id="4" name="Picture 1" descr="https://gildc.activimmo.ovh/pic/225x150/17gildc6500063p2866013ec3150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3975059" name="https://gildc.activimmo.ovh/pic/225x150/17gildc6500063p2866013ec315041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4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799105" cy="1866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3" o:spid="_x0000_s3" type="#_x0000_t75" style="width:220.4pt;height:146.9pt;mso-wrap-distance-left:0.0pt;mso-wrap-distance-top:0.0pt;mso-wrap-distance-right:0.0pt;mso-wrap-distance-bottom:0.0pt;" stroked="false">
                            <v:path textboxrect="0,0,0,0"/>
                            <v:imagedata r:id="rId14" o:title=""/>
                          </v:shape>
                        </w:pict>
                      </mc:Fallback>
                    </mc:AlternateContent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  <w:tc>
                <w:tcPr>
                  <w:shd w:val="clear" w:color="auto" w:fill="auto"/>
                  <w:tcW w:w="4517" w:type="dxa"/>
                  <w:vAlign w:val="bottom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772375" cy="1866070"/>
                            <wp:effectExtent l="0" t="0" r="0" b="0"/>
                            <wp:docPr id="5" name="Picture 1" descr="https://gildc.activimmo.ovh/pic/225x150/17gildc6500063p3066013ec6eac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3025894" name="https://gildc.activimmo.ovh/pic/225x150/17gildc6500063p3066013ec6eac24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5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772374" cy="1866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4" o:spid="_x0000_s4" type="#_x0000_t75" style="width:218.3pt;height:146.9pt;mso-wrap-distance-left:0.0pt;mso-wrap-distance-top:0.0pt;mso-wrap-distance-right:0.0pt;mso-wrap-distance-bottom:0.0pt;" stroked="false">
                            <v:path textboxrect="0,0,0,0"/>
                            <v:imagedata r:id="rId15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</w:tr>
          </w:tbl>
          <w:p>
            <w:pPr>
              <w:pStyle w:val="682"/>
              <w:jc w:val="center"/>
              <w:rPr>
                <w:rFonts w:ascii="Century Gothic" w:hAnsi="Century Gothic" w:eastAsia="Century Gothic"/>
                <w:sz w:val="8"/>
              </w:rPr>
            </w:pPr>
            <w:r>
              <w:rPr>
                <w:rFonts w:ascii="Century Gothic" w:hAnsi="Century Gothic" w:eastAsia="Century Gothic"/>
                <w:sz w:val="8"/>
              </w:rPr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</w:tcBorders>
            <w:tcW w:w="16838" w:type="dxa"/>
            <w:textDirection w:val="lrTb"/>
            <w:noWrap w:val="false"/>
          </w:tcPr>
          <w:tbl>
            <w:tblPr>
              <w:tblW w:w="0" w:type="auto"/>
              <w:tblInd w:w="129" w:type="dxa"/>
              <w:tblLayout w:type="fixed"/>
              <w:tblCellMar>
                <w:left w:w="56" w:type="dxa"/>
                <w:right w:w="36" w:type="dxa"/>
              </w:tblCellMar>
              <w:tblLook w:val="04A0" w:firstRow="1" w:lastRow="0" w:firstColumn="1" w:lastColumn="0" w:noHBand="0" w:noVBand="1"/>
            </w:tblPr>
            <w:tblGrid>
              <w:gridCol w:w="10665"/>
              <w:gridCol w:w="5972"/>
            </w:tblGrid>
            <w:tr>
              <w:trPr/>
              <w:tc>
                <w:tcPr>
                  <w:shd w:val="clear" w:color="auto" w:fill="auto"/>
                  <w:tcMar>
                    <w:left w:w="36" w:type="dxa"/>
                  </w:tcMar>
                  <w:tcW w:w="10665" w:type="dxa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4"/>
                    </w:rPr>
                  </w:pPr>
                  <w:r>
                    <w:rPr>
                      <w:rFonts w:ascii="Century Gothic" w:hAnsi="Century Gothic" w:eastAsia="Century Gothic"/>
                      <w:sz w:val="4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b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2"/>
                    </w:rPr>
                    <w:t xml:space="preserve">AP2625 – Maison Ancienne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40"/>
                    </w:rPr>
                    <w:t xml:space="preserve"> - 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2"/>
                    </w:rPr>
                    <w:t xml:space="preserve">24220 COUX ET BIGAROQUE</w:t>
                  </w:r>
                  <w:r/>
                </w:p>
                <w:p>
                  <w:pPr>
                    <w:pStyle w:val="682"/>
                    <w:ind w:right="113"/>
                    <w:jc w:val="both"/>
                    <w:rPr>
                      <w:rFonts w:ascii="Century Gothic" w:hAnsi="Century Gothic" w:eastAsia="Century Gothic"/>
                      <w:b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18"/>
                    </w:rPr>
                  </w:r>
                  <w:r/>
                </w:p>
                <w:p>
                  <w:pPr>
                    <w:pStyle w:val="682"/>
                    <w:ind w:right="113"/>
                    <w:rPr>
                      <w:rFonts w:ascii="Century Gothic" w:hAnsi="Century Gothic" w:eastAsia="Century Gothic"/>
                      <w:b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Si l'expression "écrin de verdure" peut avoir un sens c'est ici dans ce tout petit hameau typique sur les hauteurs d'un village avec commer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ces de proximité. Un concentré de Périgord que chaque photo détaille : une ancienne ferme dont la restauration a permis de conserver l'authenticité de l'architecture, des matériaux. Cette propriété respire le Périgord. Près de 130 m2 d'une ambiance douce e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t confortable (double vitrage, chauffage électrique), trois chambres dont une dans un gîte attenant. Délicieusement périgourdin... </w:t>
                    <w:br/>
                  </w:r>
                  <w:r/>
                </w:p>
                <w:p>
                  <w:pPr>
                    <w:pStyle w:val="682"/>
                    <w:jc w:val="both"/>
                    <w:rPr>
                      <w:rFonts w:ascii="Century Gothic" w:hAnsi="Century Gothic" w:eastAsia="Century Gothic"/>
                      <w:b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22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b/>
                      <w:sz w:val="44"/>
                      <w:szCs w:val="44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052856"/>
                      <w:sz w:val="44"/>
                      <w:szCs w:val="44"/>
                    </w:rPr>
                    <w:t xml:space="preserve">Prix :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44"/>
                      <w:szCs w:val="44"/>
                    </w:rPr>
                    <w:t xml:space="preserve">300 000 €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44"/>
                      <w:szCs w:val="44"/>
                    </w:rPr>
                    <w:t xml:space="preserve">*</w:t>
                  </w:r>
                  <w:r>
                    <w:rPr>
                      <w:sz w:val="44"/>
                      <w:szCs w:val="44"/>
                    </w:rPr>
                  </w:r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b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  <w:t xml:space="preserve">* Honoraires à charge de l'acquéreur : 0 TTC</w: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  <w:br/>
                    <w:t xml:space="preserve">Prix honoraires exclu :  285 000 €</w:t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b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20"/>
                      <w:lang w:val="fr-FR"/>
                    </w:rPr>
                  </w:r>
                  <w:r/>
                </w:p>
                <w:p>
                  <w:pPr>
                    <w:pStyle w:val="682"/>
                    <w:rPr>
                      <w:rFonts w:ascii="Century Gothic" w:hAnsi="Century Gothic" w:eastAsia="Century Gothic"/>
                      <w:b/>
                      <w:sz w:val="16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20"/>
                      <w:lang w:val="fr-FR"/>
                    </w:rPr>
                    <w:t xml:space="preserve">                                                                                                    </w:t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C0C0C0" w:sz="8" w:space="0"/>
                  </w:tcBorders>
                  <w:tcW w:w="5972" w:type="dxa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/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  <w:t xml:space="preserve">   </w: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334846" cy="1002020"/>
                            <wp:effectExtent l="0" t="0" r="0" b="0"/>
                            <wp:docPr id="6" name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7909461" name="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6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1334845" cy="10020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5" o:spid="_x0000_s5" type="#_x0000_t75" style="width:105.1pt;height:78.9pt;mso-wrap-distance-left:0.0pt;mso-wrap-distance-top:0.0pt;mso-wrap-distance-right:0.0pt;mso-wrap-distance-bottom:0.0pt;" stroked="false">
                            <v:path textboxrect="0,0,0,0"/>
                            <v:imagedata r:id="rId16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  <w:t xml:space="preserve"> </w:t>
                  </w:r>
                  <w:r/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/>
                </w:p>
                <w:p>
                  <w:pPr>
                    <w:pStyle w:val="682"/>
                    <w:ind w:left="37"/>
                    <w:rPr>
                      <w:rFonts w:ascii="Century Gothic" w:hAnsi="Century Gothic" w:eastAsia="Century Gothic"/>
                      <w:sz w:val="16"/>
                      <w:szCs w:val="16"/>
                      <w:highlight w:val="none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Date de réalisation </w: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dpe</w: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:</w: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 27/09/2022</w: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</w:p>
                <w:p>
                  <w:pPr>
                    <w:pStyle w:val="682"/>
                    <w:ind w:left="37"/>
                    <w:rPr>
                      <w:rFonts w:ascii="Century Gothic" w:hAnsi="Century Gothic" w:eastAsia="Century Gothic"/>
                      <w:sz w:val="16"/>
                      <w:szCs w:val="16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highlight w:val="none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16"/>
                      <w:highlight w:val="none"/>
                      <w:lang w:val="fr-FR"/>
                    </w:rPr>
                  </w:r>
                </w:p>
                <w:p>
                  <w:pPr>
                    <w:pStyle w:val="682"/>
                    <w:ind w:left="37"/>
                    <w:jc w:val="center"/>
                    <w:rPr>
                      <w:rFonts w:ascii="Century Gothic" w:hAnsi="Century Gothic" w:eastAsia="Century Gothic"/>
                      <w:sz w:val="16"/>
                      <w:szCs w:val="16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  <w:r>
                    <w:rPr>
                      <w:rFonts w:ascii="Trebuchet MS" w:hAnsi="Trebuchet MS" w:eastAsia="Trebuchet MS" w:cs="Trebuchet MS"/>
                      <w:color w:val="000000"/>
                      <w:sz w:val="16"/>
                    </w:rPr>
                    <w:t xml:space="preserve">Montant bas supposé et théorique des dépenses énergétiques: 1670€         </w:t>
                  </w:r>
                  <w:r>
                    <w:rPr>
                      <w:rFonts w:ascii="Trebuchet MS" w:hAnsi="Trebuchet MS" w:eastAsia="Trebuchet MS" w:cs="Trebuchet MS"/>
                      <w:color w:val="000000"/>
                      <w:sz w:val="16"/>
                    </w:rPr>
                    <w:t xml:space="preserve">Montant haut supposé et théorique des dépenses énergétiques: 2260€</w: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  <w:r/>
                </w:p>
                <w:p>
                  <w:pPr>
                    <w:pStyle w:val="682"/>
                    <w:ind w:left="37"/>
                    <w:rPr>
                      <w:rFonts w:ascii="Century Gothic" w:hAnsi="Century Gothic" w:eastAsia="Century Gothic"/>
                      <w:sz w:val="12"/>
                      <w:szCs w:val="12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/>
                </w:p>
                <w:p>
                  <w:pPr>
                    <w:pStyle w:val="682"/>
                    <w:ind w:left="37"/>
                    <w:jc w:val="center"/>
                    <w:rPr>
                      <w:rFonts w:ascii="Century Gothic" w:hAnsi="Century Gothic" w:eastAsia="Century Gothic"/>
                      <w:sz w:val="20"/>
                      <w:szCs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758415" cy="671739"/>
                            <wp:effectExtent l="0" t="0" r="0" b="0"/>
                            <wp:docPr id="7" name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7642726" name="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7"/>
                                    <a:srcRect l="19391" t="24019" r="19984" b="22285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758415" cy="6717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6" o:spid="_x0000_s6" type="#_x0000_t75" style="width:59.7pt;height:52.9pt;mso-wrap-distance-left:0.0pt;mso-wrap-distance-top:0.0pt;mso-wrap-distance-right:0.0pt;mso-wrap-distance-bottom:0.0pt;" stroked="false">
                            <v:path textboxrect="0,0,0,0"/>
                            <v:imagedata r:id="rId17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</w:p>
                <w:p>
                  <w:pPr>
                    <w:pStyle w:val="682"/>
                    <w:ind w:left="37"/>
                    <w:jc w:val="center"/>
                    <w:rPr>
                      <w:rFonts w:ascii="Century Gothic" w:hAnsi="Century Gothic" w:eastAsia="Century Gothic"/>
                      <w:sz w:val="20"/>
                      <w:szCs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  <w:szCs w:val="20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20"/>
                      <w:szCs w:val="20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20"/>
                      <w:szCs w:val="20"/>
                      <w:lang w:val="fr-FR"/>
                    </w:rPr>
                  </w:r>
                </w:p>
                <w:p>
                  <w:pPr>
                    <w:pStyle w:val="682"/>
                    <w:ind w:left="37"/>
                    <w:rPr>
                      <w:rFonts w:ascii="Century Gothic" w:hAnsi="Century Gothic" w:eastAsia="Century Gothic"/>
                      <w:sz w:val="20"/>
                      <w:szCs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  <w:szCs w:val="20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20"/>
                      <w:szCs w:val="20"/>
                      <w:lang w:val="fr-FR"/>
                    </w:rPr>
                  </w:r>
                </w:p>
                <w:p>
                  <w:pPr>
                    <w:pStyle w:val="682"/>
                    <w:ind w:left="37"/>
                    <w:rPr>
                      <w:rFonts w:ascii="Century Gothic" w:hAnsi="Century Gothic" w:eastAsia="Century Gothic"/>
                      <w:sz w:val="20"/>
                      <w:szCs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  <w:szCs w:val="20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20"/>
                      <w:szCs w:val="20"/>
                      <w:lang w:val="fr-FR"/>
                    </w:rPr>
                  </w:r>
                </w:p>
                <w:p>
                  <w:pPr>
                    <w:pStyle w:val="682"/>
                    <w:ind w:left="37"/>
                    <w:rPr>
                      <w:rFonts w:ascii="Century Gothic" w:hAnsi="Century Gothic" w:eastAsia="Century Gothic"/>
                      <w:sz w:val="20"/>
                      <w:szCs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  <w:r/>
                </w:p>
                <w:p>
                  <w:pPr>
                    <w:pStyle w:val="682"/>
                    <w:ind w:left="37"/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/>
                </w:p>
                <w:p>
                  <w:pPr>
                    <w:pStyle w:val="682"/>
                    <w:ind w:left="37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  <w:r/>
                </w:p>
                <w:p>
                  <w:pPr>
                    <w:pStyle w:val="682"/>
                    <w:ind w:left="37"/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/>
                </w:p>
                <w:p>
                  <w:pPr>
                    <w:pStyle w:val="682"/>
                    <w:ind w:left="37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  <w:r/>
                </w:p>
              </w:tc>
            </w:tr>
          </w:tbl>
          <w:p>
            <w:pPr>
              <w:pStyle w:val="682"/>
              <w:rPr>
                <w:rFonts w:ascii="Century Gothic" w:hAnsi="Century Gothic" w:eastAsia="Century Gothic"/>
                <w:sz w:val="2"/>
                <w:lang w:val="fr-FR"/>
              </w:rPr>
            </w:pPr>
            <w:r>
              <w:rPr>
                <w:rFonts w:ascii="Century Gothic" w:hAnsi="Century Gothic" w:eastAsia="Century Gothic"/>
                <w:sz w:val="2"/>
                <w:lang w:val="fr-FR"/>
              </w:rPr>
            </w:r>
            <w:r/>
          </w:p>
        </w:tc>
      </w:tr>
    </w:tbl>
    <w:p>
      <w:pPr>
        <w:pStyle w:val="682"/>
        <w:jc w:val="center"/>
        <w:rPr>
          <w:rFonts w:ascii="Century Gothic" w:hAnsi="Century Gothic" w:eastAsia="Century Gothic"/>
          <w:color w:val="ffffff"/>
          <w:sz w:val="2"/>
          <w:lang w:val="fr-FR"/>
        </w:rPr>
      </w:pPr>
      <w:r>
        <w:rPr>
          <w:rFonts w:ascii="Century Gothic" w:hAnsi="Century Gothic" w:eastAsia="Century Gothic"/>
          <w:color w:val="ffffff"/>
          <w:sz w:val="2"/>
          <w:lang w:val="fr-FR"/>
        </w:rPr>
      </w:r>
      <w:r/>
    </w:p>
    <w:sectPr>
      <w:headerReference w:type="default" r:id="rId9"/>
      <w:footerReference w:type="default" r:id="rId10"/>
      <w:footnotePr/>
      <w:endnotePr/>
      <w:type w:val="nextPage"/>
      <w:pgSz w:w="16838" w:h="11906" w:orient="landscape"/>
      <w:pgMar w:top="0" w:right="0" w:bottom="0" w:left="0" w:header="0" w:footer="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603020202020204"/>
  </w:font>
  <w:font w:name="Wingdings">
    <w:panose1 w:val="05010000000000000000"/>
  </w:font>
  <w:font w:name="Trebuchet MS">
    <w:panose1 w:val="020B0603020202020204"/>
  </w:font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0" w:type="auto"/>
      <w:tblInd w:w="36" w:type="dxa"/>
      <w:tblLayout w:type="fixed"/>
      <w:tblCellMar>
        <w:left w:w="36" w:type="dxa"/>
        <w:right w:w="36" w:type="dxa"/>
      </w:tblCellMar>
      <w:tblLook w:val="04A0" w:firstRow="1" w:lastRow="0" w:firstColumn="1" w:lastColumn="0" w:noHBand="0" w:noVBand="1"/>
    </w:tblPr>
    <w:tblGrid>
      <w:gridCol w:w="16845"/>
    </w:tblGrid>
    <w:tr>
      <w:trPr>
        <w:trHeight w:val="565"/>
      </w:trPr>
      <w:tc>
        <w:tcPr>
          <w:shd w:val="clear" w:color="auto" w:fill="052856"/>
          <w:tcW w:w="16845" w:type="dxa"/>
          <w:textDirection w:val="lrTb"/>
          <w:noWrap w:val="false"/>
        </w:tcPr>
        <w:p>
          <w:pPr>
            <w:ind w:left="0" w:right="0" w:firstLine="0"/>
            <w:jc w:val="center"/>
            <w:spacing w:before="240" w:after="240"/>
            <w:pBdr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pBdr>
          </w:pPr>
          <w:r>
            <w:rPr>
              <w:rFonts w:ascii="Trebuchet MS" w:hAnsi="Trebuchet MS" w:eastAsia="Trebuchet MS" w:cs="Trebuchet MS"/>
              <w:b/>
              <w:color w:val="ffffff"/>
              <w:sz w:val="22"/>
            </w:rPr>
            <w:t xml:space="preserve">PÉRIGORD NOIR IMMOBILIER - 05.53.13.26.86 – périgordnoirimmobilier.com - 19 rue de Paris, 24260 Le BUGUE</w:t>
          </w:r>
          <w:r/>
          <w:r>
            <w:rPr>
              <w:rFonts w:ascii="Century Gothic" w:hAnsi="Century Gothic" w:eastAsia="Century Gothic"/>
              <w:b/>
              <w:color w:val="ffffff"/>
              <w:sz w:val="22"/>
            </w:rPr>
          </w:r>
          <w:r/>
          <w:r>
            <w:rPr>
              <w:sz w:val="24"/>
            </w:rPr>
          </w:r>
        </w:p>
      </w:tc>
    </w:tr>
  </w:tbl>
  <w:p>
    <w:pPr>
      <w:pStyle w:val="682"/>
      <w:rPr>
        <w:rFonts w:ascii="Century Gothic" w:hAnsi="Century Gothic" w:eastAsia="Century Gothic"/>
        <w:color w:val="ffffff"/>
        <w:sz w:val="22"/>
      </w:rPr>
    </w:pPr>
    <w:r>
      <w:rPr>
        <w:rFonts w:ascii="Century Gothic" w:hAnsi="Century Gothic" w:eastAsia="Century Gothic"/>
        <w:color w:val="ffffff"/>
        <w:sz w:val="22"/>
      </w:rPr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82"/>
      <w:jc w:val="center"/>
      <w:rPr>
        <w:sz w:val="12"/>
      </w:rPr>
    </w:pPr>
    <w:r>
      <w:rPr>
        <w:sz w:val="12"/>
      </w:rPr>
    </w:r>
    <w:r/>
  </w:p>
  <w:p>
    <w:pPr>
      <w:pStyle w:val="682"/>
      <w:rPr>
        <w:sz w:val="12"/>
      </w:rPr>
    </w:pPr>
    <w:r>
      <w:rPr>
        <w:sz w:val="12"/>
      </w:rPr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pStyle w:val="686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 w:eastAsia="Symbol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1134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Times New Roman" w:eastAsia="Times New Roman" w:cs="Times New Roman"/>
        <w:sz w:val="24"/>
        <w:lang w:val="fr-FR" w:eastAsia="fr-FR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678"/>
    <w:next w:val="678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679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678"/>
    <w:next w:val="678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679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678"/>
    <w:next w:val="678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679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678"/>
    <w:next w:val="678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679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678"/>
    <w:next w:val="678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679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678"/>
    <w:next w:val="678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679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678"/>
    <w:next w:val="678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679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678"/>
    <w:next w:val="678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679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678"/>
    <w:next w:val="678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679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0">
    <w:name w:val="List Paragraph"/>
    <w:basedOn w:val="678"/>
    <w:uiPriority w:val="34"/>
    <w:qFormat/>
    <w:pPr>
      <w:contextualSpacing/>
      <w:ind w:left="720"/>
    </w:pPr>
  </w:style>
  <w:style w:type="paragraph" w:styleId="32">
    <w:name w:val="No Spacing"/>
    <w:uiPriority w:val="1"/>
    <w:qFormat/>
    <w:pPr>
      <w:spacing w:before="0" w:after="0" w:line="240" w:lineRule="auto"/>
    </w:pPr>
  </w:style>
  <w:style w:type="paragraph" w:styleId="33">
    <w:name w:val="Title"/>
    <w:basedOn w:val="678"/>
    <w:next w:val="678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679"/>
    <w:link w:val="33"/>
    <w:uiPriority w:val="10"/>
    <w:rPr>
      <w:sz w:val="48"/>
      <w:szCs w:val="48"/>
    </w:rPr>
  </w:style>
  <w:style w:type="paragraph" w:styleId="35">
    <w:name w:val="Subtitle"/>
    <w:basedOn w:val="678"/>
    <w:next w:val="678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679"/>
    <w:link w:val="35"/>
    <w:uiPriority w:val="11"/>
    <w:rPr>
      <w:sz w:val="24"/>
      <w:szCs w:val="24"/>
    </w:rPr>
  </w:style>
  <w:style w:type="paragraph" w:styleId="37">
    <w:name w:val="Quote"/>
    <w:basedOn w:val="678"/>
    <w:next w:val="678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678"/>
    <w:next w:val="678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paragraph" w:styleId="45">
    <w:name w:val="Caption"/>
    <w:basedOn w:val="678"/>
    <w:next w:val="67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691"/>
    <w:uiPriority w:val="99"/>
  </w:style>
  <w:style w:type="table" w:styleId="47">
    <w:name w:val="Table Grid"/>
    <w:basedOn w:val="680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68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68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68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7">
    <w:name w:val="List Table 7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8">
    <w:name w:val="List Table 7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9">
    <w:name w:val="List Table 7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0">
    <w:name w:val="List Table 7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1">
    <w:name w:val="List Table 7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2">
    <w:name w:val="Lined - Accent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4">
    <w:name w:val="Lined - Accent 2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5">
    <w:name w:val="Lined - Accent 3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6">
    <w:name w:val="Lined - Accent 4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7">
    <w:name w:val="Lined - Accent 5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8">
    <w:name w:val="Lined - Accent 6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59">
    <w:name w:val="Bordered &amp; Lined - Accent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1">
    <w:name w:val="Bordered &amp; Lined - Accent 2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2">
    <w:name w:val="Bordered &amp; Lined - Accent 3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3">
    <w:name w:val="Bordered &amp; Lined - Accent 4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4">
    <w:name w:val="Bordered &amp; Lined - Accent 5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5">
    <w:name w:val="Bordered &amp; Lined - Accent 6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6">
    <w:name w:val="Bordered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678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679"/>
    <w:uiPriority w:val="99"/>
    <w:unhideWhenUsed/>
    <w:rPr>
      <w:vertAlign w:val="superscript"/>
    </w:rPr>
  </w:style>
  <w:style w:type="paragraph" w:styleId="177">
    <w:name w:val="endnote text"/>
    <w:basedOn w:val="678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679"/>
    <w:uiPriority w:val="99"/>
    <w:semiHidden/>
    <w:unhideWhenUsed/>
    <w:rPr>
      <w:vertAlign w:val="superscript"/>
    </w:rPr>
  </w:style>
  <w:style w:type="paragraph" w:styleId="180">
    <w:name w:val="toc 1"/>
    <w:basedOn w:val="678"/>
    <w:next w:val="678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678"/>
    <w:next w:val="678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678"/>
    <w:next w:val="678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678"/>
    <w:next w:val="678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678"/>
    <w:next w:val="678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678"/>
    <w:next w:val="678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678"/>
    <w:next w:val="678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678"/>
    <w:next w:val="678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678"/>
    <w:next w:val="678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678"/>
    <w:next w:val="678"/>
    <w:uiPriority w:val="99"/>
    <w:unhideWhenUsed/>
    <w:pPr>
      <w:spacing w:after="0" w:afterAutospacing="0"/>
    </w:pPr>
  </w:style>
  <w:style w:type="paragraph" w:styleId="678" w:default="1">
    <w:name w:val="Normal"/>
    <w:qFormat/>
    <w:pPr>
      <w:spacing w:after="0" w:line="240" w:lineRule="auto"/>
    </w:pPr>
    <w:rPr>
      <w:rFonts w:hAnsi="Arial" w:eastAsia="Arial"/>
      <w:sz w:val="20"/>
    </w:rPr>
  </w:style>
  <w:style w:type="character" w:styleId="679" w:default="1">
    <w:name w:val="Default Paragraph Font"/>
    <w:uiPriority w:val="1"/>
    <w:semiHidden/>
    <w:unhideWhenUsed/>
  </w:style>
  <w:style w:type="table" w:styleId="68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81" w:default="1">
    <w:name w:val="No List"/>
    <w:uiPriority w:val="99"/>
    <w:semiHidden/>
    <w:unhideWhenUsed/>
  </w:style>
  <w:style w:type="paragraph" w:styleId="682" w:customStyle="1">
    <w:name w:val="[Normal]"/>
    <w:qFormat/>
    <w:pPr>
      <w:spacing w:after="0" w:line="240" w:lineRule="auto"/>
      <w:tabs>
        <w:tab w:val="left" w:pos="1134" w:leader="none"/>
        <w:tab w:val="left" w:pos="2268" w:leader="none"/>
        <w:tab w:val="left" w:pos="3402" w:leader="none"/>
        <w:tab w:val="left" w:pos="4536" w:leader="none"/>
        <w:tab w:val="left" w:pos="5670" w:leader="none"/>
        <w:tab w:val="left" w:pos="6804" w:leader="none"/>
        <w:tab w:val="left" w:pos="7938" w:leader="none"/>
        <w:tab w:val="left" w:pos="9072" w:leader="none"/>
        <w:tab w:val="left" w:pos="10206" w:leader="none"/>
        <w:tab w:val="left" w:pos="11340" w:leader="none"/>
        <w:tab w:val="left" w:pos="12474" w:leader="none"/>
        <w:tab w:val="left" w:pos="13608" w:leader="none"/>
        <w:tab w:val="left" w:pos="14742" w:leader="none"/>
        <w:tab w:val="left" w:pos="15876" w:leader="none"/>
      </w:tabs>
    </w:pPr>
    <w:rPr>
      <w:rFonts w:hAnsi="Arial" w:eastAsia="Arial"/>
    </w:rPr>
  </w:style>
  <w:style w:type="paragraph" w:styleId="683" w:customStyle="1">
    <w:name w:val="Titre arial 14 pts gras"/>
    <w:basedOn w:val="678"/>
    <w:qFormat/>
    <w:rPr>
      <w:b/>
      <w:sz w:val="28"/>
    </w:rPr>
  </w:style>
  <w:style w:type="paragraph" w:styleId="684" w:customStyle="1">
    <w:name w:val="Détail"/>
    <w:basedOn w:val="678"/>
    <w:qFormat/>
  </w:style>
  <w:style w:type="paragraph" w:styleId="685" w:customStyle="1">
    <w:name w:val="Type de détail"/>
    <w:basedOn w:val="678"/>
    <w:next w:val="684"/>
    <w:qFormat/>
    <w:rPr>
      <w:b/>
      <w:u w:val="single"/>
    </w:rPr>
  </w:style>
  <w:style w:type="paragraph" w:styleId="686" w:customStyle="1">
    <w:name w:val="Enumeration arial 10 pts"/>
    <w:basedOn w:val="678"/>
    <w:qFormat/>
    <w:pPr>
      <w:numPr>
        <w:numId w:val="1"/>
      </w:numPr>
    </w:pPr>
  </w:style>
  <w:style w:type="paragraph" w:styleId="687" w:customStyle="1">
    <w:name w:val="align droite 2cm"/>
    <w:basedOn w:val="678"/>
    <w:qFormat/>
  </w:style>
  <w:style w:type="paragraph" w:styleId="688" w:customStyle="1">
    <w:name w:val="Adresse"/>
    <w:basedOn w:val="678"/>
    <w:qFormat/>
    <w:pPr>
      <w:ind w:left="5103"/>
    </w:pPr>
  </w:style>
  <w:style w:type="paragraph" w:styleId="689">
    <w:name w:val="Header"/>
    <w:basedOn w:val="678"/>
    <w:link w:val="690"/>
    <w:pPr>
      <w:tabs>
        <w:tab w:val="center" w:pos="4703" w:leader="none"/>
        <w:tab w:val="right" w:pos="9406" w:leader="none"/>
      </w:tabs>
    </w:pPr>
  </w:style>
  <w:style w:type="character" w:styleId="690" w:customStyle="1">
    <w:name w:val="Header Char"/>
    <w:basedOn w:val="679"/>
    <w:link w:val="689"/>
    <w:rPr>
      <w:rFonts w:hAnsi="Arial" w:eastAsia="Arial"/>
      <w:sz w:val="20"/>
    </w:rPr>
  </w:style>
  <w:style w:type="paragraph" w:styleId="691">
    <w:name w:val="Footer"/>
    <w:basedOn w:val="678"/>
    <w:link w:val="692"/>
    <w:pPr>
      <w:tabs>
        <w:tab w:val="center" w:pos="4703" w:leader="none"/>
        <w:tab w:val="right" w:pos="9406" w:leader="none"/>
      </w:tabs>
    </w:pPr>
  </w:style>
  <w:style w:type="character" w:styleId="692" w:customStyle="1">
    <w:name w:val="Footer Char"/>
    <w:basedOn w:val="679"/>
    <w:link w:val="691"/>
    <w:rPr>
      <w:rFonts w:hAnsi="Arial" w:eastAsia="Arial"/>
      <w:sz w:val="20"/>
    </w:rPr>
  </w:style>
  <w:style w:type="character" w:styleId="693">
    <w:name w:val="Default Paragraph Font PHPDOCX"/>
    <w:uiPriority w:val="1"/>
    <w:semiHidden/>
    <w:unhideWhenUsed/>
  </w:style>
  <w:style w:type="paragraph" w:styleId="694">
    <w:name w:val="List Paragraph PHPDOCX"/>
    <w:basedOn w:val="678"/>
    <w:uiPriority w:val="34"/>
    <w:qFormat/>
    <w:pPr>
      <w:contextualSpacing/>
      <w:ind w:left="720"/>
    </w:pPr>
  </w:style>
  <w:style w:type="paragraph" w:styleId="695">
    <w:name w:val="Title PHPDOCX"/>
    <w:basedOn w:val="678"/>
    <w:next w:val="678"/>
    <w:link w:val="696"/>
    <w:uiPriority w:val="10"/>
    <w:qFormat/>
    <w:pPr>
      <w:contextualSpacing/>
      <w:spacing w:after="300" w:line="240" w:lineRule="auto"/>
      <w:pBdr>
        <w:bottom w:val="single" w:color="4F81BD" w:themeColor="accent1" w:sz="8" w:space="4"/>
      </w:pBdr>
    </w:pPr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character" w:styleId="696" w:customStyle="1">
    <w:name w:val="Title Car PHPDOCX"/>
    <w:basedOn w:val="693"/>
    <w:link w:val="695"/>
    <w:uiPriority w:val="10"/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paragraph" w:styleId="697">
    <w:name w:val="Subtitle PHPDOCX"/>
    <w:basedOn w:val="678"/>
    <w:next w:val="678"/>
    <w:link w:val="698"/>
    <w:uiPriority w:val="11"/>
    <w:qFormat/>
    <w:pPr>
      <w:numPr>
        <w:ilvl w:val="1"/>
      </w:numPr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698" w:customStyle="1">
    <w:name w:val="Subtitle Car PHPDOCX"/>
    <w:basedOn w:val="693"/>
    <w:link w:val="697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table" w:styleId="699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table" w:styleId="700">
    <w:name w:val="Table Grid PHPDOCX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character" w:styleId="701">
    <w:name w:val="annotation reference PHPDOCX"/>
    <w:basedOn w:val="693"/>
    <w:uiPriority w:val="99"/>
    <w:semiHidden/>
    <w:unhideWhenUsed/>
    <w:rPr>
      <w:sz w:val="16"/>
      <w:szCs w:val="16"/>
    </w:rPr>
  </w:style>
  <w:style w:type="paragraph" w:styleId="702">
    <w:name w:val="annotation text PHPDOCX"/>
    <w:basedOn w:val="678"/>
    <w:link w:val="703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703" w:customStyle="1">
    <w:name w:val="Comment Text Char PHPDOCX"/>
    <w:basedOn w:val="693"/>
    <w:link w:val="702"/>
    <w:uiPriority w:val="99"/>
    <w:semiHidden/>
    <w:rPr>
      <w:sz w:val="20"/>
      <w:szCs w:val="20"/>
    </w:rPr>
  </w:style>
  <w:style w:type="paragraph" w:styleId="704">
    <w:name w:val="annotation subject PHPDOCX"/>
    <w:basedOn w:val="702"/>
    <w:next w:val="702"/>
    <w:link w:val="705"/>
    <w:uiPriority w:val="99"/>
    <w:semiHidden/>
    <w:unhideWhenUsed/>
    <w:rPr>
      <w:b/>
      <w:bCs/>
    </w:rPr>
  </w:style>
  <w:style w:type="character" w:styleId="705" w:customStyle="1">
    <w:name w:val="Comment Subject Char PHPDOCX"/>
    <w:basedOn w:val="703"/>
    <w:link w:val="704"/>
    <w:uiPriority w:val="99"/>
    <w:semiHidden/>
    <w:rPr>
      <w:b/>
      <w:bCs/>
      <w:sz w:val="20"/>
      <w:szCs w:val="20"/>
    </w:rPr>
  </w:style>
  <w:style w:type="paragraph" w:styleId="706">
    <w:name w:val="Balloon Text PHPDOCX"/>
    <w:basedOn w:val="678"/>
    <w:link w:val="70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707" w:customStyle="1">
    <w:name w:val="Balloon Text Char PHPDOCX"/>
    <w:basedOn w:val="693"/>
    <w:link w:val="706"/>
    <w:uiPriority w:val="99"/>
    <w:semiHidden/>
    <w:rPr>
      <w:rFonts w:ascii="Tahoma" w:hAnsi="Tahoma" w:cs="Tahoma"/>
      <w:sz w:val="16"/>
      <w:szCs w:val="16"/>
    </w:rPr>
  </w:style>
  <w:style w:type="paragraph" w:styleId="708">
    <w:name w:val="footnote Text PHPDOCX"/>
    <w:basedOn w:val="678"/>
    <w:link w:val="709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709" w:customStyle="1">
    <w:name w:val="footnote Text Car PHPDOCX"/>
    <w:basedOn w:val="693"/>
    <w:link w:val="708"/>
    <w:uiPriority w:val="99"/>
    <w:semiHidden/>
    <w:rPr>
      <w:sz w:val="20"/>
      <w:szCs w:val="20"/>
    </w:rPr>
  </w:style>
  <w:style w:type="character" w:styleId="710">
    <w:name w:val="footnote Reference PHPDOCX"/>
    <w:basedOn w:val="693"/>
    <w:uiPriority w:val="99"/>
    <w:semiHidden/>
    <w:unhideWhenUsed/>
    <w:rPr>
      <w:vertAlign w:val="superscript"/>
    </w:rPr>
  </w:style>
  <w:style w:type="paragraph" w:styleId="711">
    <w:name w:val="endnote Text PHPDOCX"/>
    <w:basedOn w:val="678"/>
    <w:link w:val="712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712" w:customStyle="1">
    <w:name w:val="endnote Text Car PHPDOCX"/>
    <w:basedOn w:val="693"/>
    <w:link w:val="711"/>
    <w:uiPriority w:val="99"/>
    <w:semiHidden/>
    <w:rPr>
      <w:sz w:val="20"/>
      <w:szCs w:val="20"/>
    </w:rPr>
  </w:style>
  <w:style w:type="character" w:styleId="713">
    <w:name w:val="endnote Reference PHPDOCX"/>
    <w:basedOn w:val="693"/>
    <w:uiPriority w:val="99"/>
    <w:semiHidden/>
    <w:unhideWhenUsed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image" Target="media/image1.jpg"/><Relationship Id="rId12" Type="http://schemas.openxmlformats.org/officeDocument/2006/relationships/image" Target="media/image2.jpg"/><Relationship Id="rId13" Type="http://schemas.openxmlformats.org/officeDocument/2006/relationships/image" Target="media/image3.jpg"/><Relationship Id="rId14" Type="http://schemas.openxmlformats.org/officeDocument/2006/relationships/image" Target="media/image4.jpg"/><Relationship Id="rId15" Type="http://schemas.openxmlformats.org/officeDocument/2006/relationships/image" Target="media/image5.jpg"/><Relationship Id="rId16" Type="http://schemas.openxmlformats.org/officeDocument/2006/relationships/image" Target="media/image6.png"/><Relationship Id="rId17" Type="http://schemas.openxmlformats.org/officeDocument/2006/relationships/image" Target="media/image7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ONLYOFFICE/7.2.2.56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verniis</cp:lastModifiedBy>
  <cp:revision>16</cp:revision>
  <dcterms:created xsi:type="dcterms:W3CDTF">2023-03-29T11:30:00Z</dcterms:created>
  <dcterms:modified xsi:type="dcterms:W3CDTF">2024-04-04T13:46:52Z</dcterms:modified>
</cp:coreProperties>
</file>