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252"/>
              <w:gridCol w:w="4330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092065" cy="3915232"/>
                            <wp:effectExtent l="0" t="0" r="0" b="0"/>
                            <wp:docPr id="1" name="Picture 1" descr="https://gildc.activimmo.ovh/pic/450x346/17gildc6501096p5064a2d70f5eb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2003494" name="https://gildc.activimmo.ovh/pic/450x346/17gildc6501096p5064a2d70f5eb6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5092065" cy="39152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400.9pt;height:308.3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25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92613" cy="1861742"/>
                            <wp:effectExtent l="0" t="0" r="0" b="0"/>
                            <wp:docPr id="2" name="Picture 1" descr="https://gildc.activimmo.ovh/pic/225x150/17gildc6501096p5864a2d72d55d1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096p5864a2d72d55d1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792612" cy="1861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219.9pt;height:146.6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330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811385" cy="1874257"/>
                            <wp:effectExtent l="0" t="0" r="0" b="0"/>
                            <wp:docPr id="3" name="Picture 1" descr="https://gildc.activimmo.ovh/pic/225x150/17gildc6500372p106479bcb10d73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0179098" name="https://gildc.activimmo.ovh/pic/225x150/17gildc6500372p106479bcb10d73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811385" cy="1874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21.4pt;height:147.6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/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252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823273" cy="1882182"/>
                            <wp:effectExtent l="0" t="0" r="0" b="0"/>
                            <wp:docPr id="4" name="Picture 1" descr="https://gildc.activimmo.ovh/pic/225x150/17gildc6500372p116479bcdfab3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409026" name="https://gildc.activimmo.ovh/pic/225x150/17gildc6500372p116479bcdfab3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823273" cy="1882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22.3pt;height:148.2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330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823273" cy="1882182"/>
                            <wp:effectExtent l="0" t="0" r="0" b="0"/>
                            <wp:docPr id="5" name="Picture 1" descr="https://gildc.activimmo.ovh/pic/225x150/17gildc6500372p406479c01fc44a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72p406479c01fc44a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823273" cy="1882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22.3pt;height:148.2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>
          <w:trHeight w:val="4483"/>
        </w:trPr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szCs w:val="32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szCs w:val="32"/>
                      <w:highlight w:val="none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052856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32"/>
                      <w:szCs w:val="32"/>
                      <w:lang w:val="fr-FR"/>
                    </w:rPr>
                    <w:t xml:space="preserve">AP2531-2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szCs w:val="32"/>
                    </w:rPr>
                    <w:t xml:space="preserve"> - Gîtes chambres d'hôtes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szCs w:val="32"/>
                    </w:rPr>
                    <w:t xml:space="preserve">24480 LE BUISSON DE CADOUIN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La propriété sent bon le soleil, le Périgord, les vacances, la Toscane .... Sur les hauteurs du Buisson de Cadouin dans un petit hameau dont le nom signifie : Petite Fontaine, ensemble charmant de trois maisons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dont deux gîtes. 197 m2 au total, 12 pièces, 1 salle de bain, 3 salles d'eau. Tout est clean, opérationnel même l'hiver. Environnement bucolique et tranquille. Vue dégagée sur la campagne. Grande piscine (liner et pompe 2019). À 5 mn d'un village tous com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merces, écoles collège, gare SNCF. Le prix est particulièrement attractif si l'on considère les prestations proposées de qualité.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4"/>
                      <w:szCs w:val="44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4"/>
                      <w:szCs w:val="44"/>
                    </w:rPr>
                    <w:t xml:space="preserve">424 000 €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4"/>
                      <w:szCs w:val="44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400 000 €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91720" cy="991720"/>
                            <wp:effectExtent l="0" t="0" r="0" b="0"/>
                            <wp:docPr id="6" name="Picture 1" descr="https://dpe.files.activimmo.com/elan?dpe=327&amp;ges=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27&amp;ges=7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991720" cy="991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78.1pt;height:78.1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10771" cy="1010771"/>
                            <wp:effectExtent l="0" t="0" r="0" b="0"/>
                            <wp:docPr id="7" name="Picture 1" descr="https://dpe.files.activimmo.com/elan/ges/?ges=0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125043" name="https://dpe.files.activimmo.com/elan/ges/?ges=07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010770" cy="1010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79.6pt;height:79.6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Times New Roman" w:hAnsi="Times New Roman" w:eastAsia="Century Gothic" w:cs="Times New Roman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 w:eastAsia="Century Gothic" w:cs="Times New Roman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Times New Roman" w:hAnsi="Times New Roman" w:eastAsia="Century Gothic" w:cs="Times New Roman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Times New Roman" w:hAnsi="Times New Roman" w:eastAsia="Century Gothic" w:cs="Times New Roman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Times New Roman" w:hAnsi="Times New Roman" w:eastAsia="Century Gothic" w:cs="Times New Roman"/>
                      <w:sz w:val="16"/>
                      <w:lang w:val="fr-FR"/>
                    </w:rPr>
                    <w:t xml:space="preserve"> 28/06/2023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none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Times New Roman" w:hAnsi="Times New Roman" w:cs="Times New Roman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ascii="Times New Roman" w:hAnsi="Times New Roman" w:eastAsia="Century Gothic" w:cs="Times New Roman"/>
                      <w:sz w:val="16"/>
                      <w:lang w:val="fr-FR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  <w:szCs w:val="18"/>
                    </w:rPr>
                    <w:t xml:space="preserve">Montant estimé des dépenses annuelles d’énergie pour un usage standard : entre  1 880€ et 2 610€ prix moyens des énergies indexés au 1er janvier 2021 abonnements compris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none"/>
                    </w:rPr>
                  </w:r>
                  <w:r/>
                </w:p>
                <w:p>
                  <w:pPr>
                    <w:pStyle w:val="682"/>
                    <w:ind w:left="37"/>
                    <w:jc w:val="center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04786" cy="1036854"/>
                            <wp:effectExtent l="0" t="0" r="0" b="0"/>
                            <wp:docPr id="8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743052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rcRect l="17283" t="17999" r="19135" b="22329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104786" cy="10368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87.0pt;height:81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PÉRIGORD NOIR IMMOBILIER - 05.53.13.26.86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16</cp:revision>
  <dcterms:created xsi:type="dcterms:W3CDTF">2023-03-29T11:30:00Z</dcterms:created>
  <dcterms:modified xsi:type="dcterms:W3CDTF">2024-01-23T14:29:15Z</dcterms:modified>
</cp:coreProperties>
</file>