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Montserrat" w:hAnsi="Montserrat" w:eastAsiaTheme="minorHAnsi"/>
                <w:b/>
                <w:bCs/>
                <w:sz w:val="22"/>
              </w:rPr>
            </w:pPr>
            <w:r>
              <w:rPr>
                <w:rFonts w:ascii="Montserrat" w:hAnsi="Montserrat" w:eastAsia="Century Gothic"/>
                <w:b/>
                <w:bCs/>
              </w:rPr>
            </w:r>
            <w:r>
              <w:rPr>
                <w:rFonts w:ascii="Montserrat" w:hAnsi="Montserrat" w:eastAsia="Century Gothic"/>
                <w:b/>
                <w:bCs/>
              </w:rPr>
            </w:r>
            <w:r>
              <w:rPr>
                <w:rFonts w:ascii="Montserrat" w:hAnsi="Montserrat" w:eastAsia="Century Gothic"/>
                <w:b/>
                <w:bCs/>
              </w:rPr>
            </w:r>
            <w:r/>
            <w:r/>
            <w:r/>
            <w:r>
              <w:rPr>
                <w:rFonts w:ascii="Montserrat" w:hAnsi="Montserrat" w:eastAsia="Century Gothic"/>
                <w:b/>
                <w:bCs/>
              </w:rPr>
            </w:r>
            <w:r/>
          </w:p>
          <w:p>
            <w:pPr>
              <w:jc w:val="center"/>
              <w:rPr>
                <w:rFonts w:ascii="Montserrat" w:hAnsi="Montserrat"/>
                <w:bCs/>
                <w:sz w:val="22"/>
                <w:szCs w:val="22"/>
                <w:lang w:val="fr-FR"/>
              </w:rPr>
            </w:pPr>
            <w:r>
              <w:rPr>
                <w:rFonts w:ascii="Montserrat" w:hAnsi="Montserrat"/>
                <w:bCs/>
                <w:sz w:val="22"/>
                <w:szCs w:val="22"/>
                <w:lang w:val="fr-FR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974"/>
              <w:gridCol w:w="3860"/>
            </w:tblGrid>
            <w:tr>
              <w:trPr/>
              <w:tc>
                <w:tcPr>
                  <w:shd w:val="clear" w:color="auto" w:fill="auto"/>
                  <w:tcW w:w="7974" w:type="dxa"/>
                  <w:vMerge w:val="restart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857750" cy="3238500"/>
                            <wp:effectExtent l="0" t="0" r="0" b="0"/>
                            <wp:docPr id="1" name="Picture 1" descr="https://gildc.activimmo.ovh/pic/510x340/17gildc6502677p3669e052446b9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10x340/17gildc6502677p3669e052446b9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857750" cy="3238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382.5pt;height:255.0pt;mso-wrap-distance-left:0.0pt;mso-wrap-distance-top:0.0pt;mso-wrap-distance-right:0.0pt;mso-wrap-distance-bottom:0.0pt;" stroked="false">
                            <v:path textboxrect="0,0,0,0"/>
                            <v:imagedata r:id="rId1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b/>
                      <w:bCs/>
                    </w:rPr>
                  </w:r>
                  <w:r/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3860" w:type="dxa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71625"/>
                            <wp:effectExtent l="0" t="0" r="0" b="0"/>
                            <wp:docPr id="2" name="Picture 1" descr="https://gildc.activimmo.ovh/pic/240x165/17gildc6502677p8669e059bc70b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5/17gildc6502677p8669e059bc70b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180.0pt;height:123.8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7974" w:type="dxa"/>
                  <w:vMerge w:val="continue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</w:r>
                  <w:r/>
                </w:p>
              </w:tc>
              <w:tc>
                <w:tcPr>
                  <w:shd w:val="clear" w:color="auto" w:fill="auto"/>
                  <w:tcW w:w="3860" w:type="dxa"/>
                  <w:vAlign w:val="bottom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71625"/>
                            <wp:effectExtent l="0" t="0" r="0" b="0"/>
                            <wp:docPr id="3" name="Picture 1" descr="https://gildc.activimmo.ovh/pic/240x165/17gildc6502677p5669e05464c1d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5/17gildc6502677p5669e05464c1d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80.0pt;height:123.8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71"/>
              <w:jc w:val="center"/>
              <w:rPr>
                <w:rFonts w:ascii="Montserrat" w:hAnsi="Montserrat" w:eastAsia="Century Gothic"/>
                <w:sz w:val="8"/>
              </w:rPr>
            </w:pPr>
            <w:r>
              <w:rPr>
                <w:rFonts w:ascii="Montserrat" w:hAnsi="Montserrat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338"/>
              <w:gridCol w:w="3020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8338" w:type="dxa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color w:val="1f3864" w:themeColor="accent1" w:themeShade="80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color w:val="1f3864" w:themeColor="accent1" w:themeShade="80"/>
                      <w:sz w:val="12"/>
                    </w:rPr>
                  </w:r>
                  <w:r/>
                </w:p>
                <w:tbl>
                  <w:tblPr>
                    <w:tblStyle w:val="683"/>
                    <w:tblW w:w="0" w:type="auto"/>
                    <w:tblInd w:w="646" w:type="dxa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>
                    <w:trPr/>
                    <w:tc>
                      <w:tcPr>
                        <w:shd w:val="clear" w:color="auto" w:fill="323e4f" w:themeFill="text2" w:themeFillShade="BF"/>
                        <w:tcW w:w="6662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 w:val="0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tserrat" w:hAnsi="Montserrat" w:eastAsia="Century Gothic"/>
                            <w:color w:val="ffffff" w:themeColor="background1"/>
                            <w:sz w:val="28"/>
                            <w:szCs w:val="28"/>
                          </w:rPr>
                          <w:t xml:space="preserve">REF :</w:t>
                        </w:r>
                        <w:r>
                          <w:rPr>
                            <w:rFonts w:ascii="Montserrat" w:hAnsi="Montserrat" w:eastAsia="Century Gothic"/>
                            <w:color w:val="ffffff" w:themeColor="background1"/>
                            <w:sz w:val="28"/>
                            <w:szCs w:val="28"/>
                          </w:rPr>
                          <w:t xml:space="preserve"> AP2676 - Maison Ancienne - Région LE BUGUE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c>
                  </w:tr>
                </w:tbl>
                <w:p>
                  <w:pPr>
                    <w:pStyle w:val="671"/>
                    <w:rPr>
                      <w:rFonts w:ascii="Montserrat" w:hAnsi="Montserrat" w:eastAsia="Century Gothic"/>
                      <w:b/>
                      <w:color w:val="1f3864" w:themeColor="accent1" w:themeShade="80"/>
                      <w:sz w:val="10"/>
                      <w:szCs w:val="4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1f3864" w:themeColor="accent1" w:themeShade="80"/>
                      <w:sz w:val="10"/>
                      <w:szCs w:val="4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2"/>
                    </w:rPr>
                  </w:r>
                  <w:r/>
                </w:p>
                <w:p>
                  <w:pPr>
                    <w:pStyle w:val="671"/>
                    <w:ind w:right="113"/>
                    <w:rPr>
                      <w:rFonts w:ascii="Montserrat" w:hAnsi="Montserrat" w:eastAsia="Century Gothic"/>
                      <w:b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0"/>
                    </w:rPr>
                    <w:t xml:space="preserve"> Après avoir su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ivi l'allée privée traversant le parc, c'est une Grande maison en pierres qui domine son parc.  D' env 350m2 habitables sur 2 niveaux, spacieuse et confortable orientée au sud avec une large terrasse et l'accès à la piscine et sa terrasse d'été.</w:t>
                    <w:br/>
                    <w:t xml:space="preserve">Au rez de 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chaussée, large entrée, buanderie, chaufferie, cuisine, Salle à Manger /Salon avec cheminée et insert, baie vitrée vers la terrasse. Pour la partie nuit 3 chambres dont une suite parentale avec salle d'eau. salle de bains, 3 wc.</w:t>
                    <w:br/>
                    <w:t xml:space="preserve">Depuis l'escalier de pierre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 du salon, grand Palier desservant, 2 chambres, 2 salles d'eau et 2 beaux volumes " à choix multiples" !  (pouvant devenir : Salle de sport, Salon, bureau ou 2 chambres de plus ), Mais aussi, sur la gauche : Une 2ème suite avec : Chambre 33m2 avec espace s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alon, Terrasse couverte et Salle de bains de 17m2.</w:t>
                    <w:br/>
                    <w:t xml:space="preserve">Depuis la terrasse, vue dégagée sur le parc tout autour avec de beaux arbres et arbustes.</w:t>
                    <w:br/>
                    <w:t xml:space="preserve">Non négligeable, un ancien hagar un peu à l'écart pour garage et bien plus !, Sous la terrasse Atelier et local tec</w:t>
                  </w:r>
                  <w:r>
                    <w:rPr>
                      <w:rFonts w:ascii="Montserrat" w:hAnsi="Montserrat" w:eastAsia="Century Gothic"/>
                      <w:sz w:val="20"/>
                    </w:rPr>
                    <w:t xml:space="preserve">hnique.</w:t>
                    <w:br/>
                    <w:t xml:space="preserve">Située au calme, à 2 km du village et facilement accessible du Bugue ou de l'A89 , env 17 km. 10 km du golf de la Marterie.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71"/>
                    <w:ind w:right="113"/>
                    <w:jc w:val="both"/>
                    <w:rPr>
                      <w:rFonts w:ascii="Montserrat" w:hAnsi="Montserrat" w:eastAsia="Century Gothic"/>
                      <w:b/>
                      <w:sz w:val="20"/>
                      <w:szCs w:val="32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szCs w:val="32"/>
                    </w:rPr>
                  </w:r>
                  <w:r/>
                </w:p>
                <w:tbl>
                  <w:tblPr>
                    <w:tblStyle w:val="683"/>
                    <w:tblW w:w="0" w:type="auto"/>
                    <w:tblInd w:w="1780" w:type="dxa"/>
                    <w:tblLook w:val="04A0" w:firstRow="1" w:lastRow="0" w:firstColumn="1" w:lastColumn="0" w:noHBand="0" w:noVBand="1"/>
                  </w:tblPr>
                  <w:tblGrid>
                    <w:gridCol w:w="4394"/>
                  </w:tblGrid>
                  <w:tr>
                    <w:trPr/>
                    <w:tc>
                      <w:tcPr>
                        <w:shd w:val="clear" w:color="auto" w:fill="323e4f" w:themeFill="text2" w:themeFillShade="BF"/>
                        <w:tcW w:w="4394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 w:val="0"/>
                            <w:color w:val="ffffff" w:themeColor="background1"/>
                            <w:sz w:val="36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color w:val="ffffff" w:themeColor="background1"/>
                            <w:sz w:val="36"/>
                            <w:lang w:val="fr-FR"/>
                          </w:rPr>
                          <w:t xml:space="preserve">Prix : 577 500 €*</w:t>
                        </w:r>
                        <w:r/>
                      </w:p>
                    </w:tc>
                  </w:tr>
                </w:tbl>
                <w:p>
                  <w:pPr>
                    <w:pStyle w:val="671"/>
                    <w:jc w:val="left"/>
                    <w:rPr>
                      <w:rFonts w:ascii="Montserrat" w:hAnsi="Montserrat" w:eastAsia="Century Gothic"/>
                      <w:b/>
                      <w:color w:val="1f3864" w:themeColor="accent1" w:themeShade="80"/>
                      <w:sz w:val="16"/>
                      <w:szCs w:val="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1f3864" w:themeColor="accent1" w:themeShade="80"/>
                      <w:sz w:val="16"/>
                      <w:szCs w:val="6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  <w:t xml:space="preserve">* Honoraires à charge de l'acquéreur </w:t>
                  </w: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  <w:br/>
                    <w:t xml:space="preserve">Prix honoraires exclu :  550 000 €</w:t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r>
                  <w:r/>
                </w:p>
                <w:tbl>
                  <w:tblPr>
                    <w:tblW w:w="860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262"/>
                    <w:gridCol w:w="1134"/>
                    <w:gridCol w:w="3134"/>
                  </w:tblGrid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3120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4" name="720666a7934465fc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3120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2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  <w:t xml:space="preserve">7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13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158115</wp:posOffset>
                                  </wp:positionH>
                                  <wp:positionV relativeFrom="paragraph">
                                    <wp:posOffset>113030</wp:posOffset>
                                  </wp:positionV>
                                  <wp:extent cx="363855" cy="363855"/>
                                  <wp:effectExtent l="0" t="0" r="0" b="0"/>
                                  <wp:wrapSquare wrapText="bothSides"/>
                                  <wp:docPr id="5" name="356466a7934465fd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855" cy="363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6192;o:allowoverlap:true;o:allowincell:true;mso-position-horizontal-relative:text;margin-left:12.4pt;mso-position-horizontal:absolute;mso-position-vertical-relative:text;margin-top:8.9pt;mso-position-vertical:absolute;width:28.6pt;height:28.6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3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s.d'eau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  <w:t xml:space="preserve">3</w:t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s.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d.b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  <w:t xml:space="preserve">2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6" name="590166a7934465fea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2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Superficie habitable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  <w:t xml:space="preserve">346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13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2336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0" t="0" r="0" b="0"/>
                                  <wp:wrapSquare wrapText="bothSides"/>
                                  <wp:docPr id="7" name="750866a7934465ffb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position:absolute;z-index:251662336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3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Superficie terrain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  <w:t xml:space="preserve">42,644 m²</w:t>
                        </w:r>
                        <w:r/>
                      </w:p>
                    </w:tc>
                  </w:tr>
                </w:tbl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6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3020" w:type="dxa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8" name="Picture 1" descr="https://dpe.files.activimmo.com/elan?dpe=116&amp;ges=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116&amp;ges=2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br/>
                  </w:r>
                  <w:r>
                    <w:rPr>
                      <w:rFonts w:ascii="Montserrat" w:hAnsi="Montserrat" w:eastAsia="Century Gothic"/>
                      <w:sz w:val="14"/>
                      <w:lang w:val="fr-FR"/>
                    </w:rPr>
                    <w:br/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9" name="Picture 1" descr="https://dpe.files.activimmo.com/elan/ges/?ges=0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24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4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4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Date de réalisation </w:t>
                  </w: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dpe</w:t>
                  </w: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:</w:t>
                  </w: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 19/05/2023</w:t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Année de référence utilisée pour établir la simulation des dépenses annuelles 01/01/2021</w:t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Montant bas supposé et théorique des dépenses énergétiques: 2610 € </w:t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8"/>
                      <w:szCs w:val="18"/>
                      <w:highlight w:val="none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Montant haut supposé et théorique des dépenses énergétiques: 3590 €</w:t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szCs w:val="18"/>
                      <w:lang w:val="fr-FR"/>
                    </w:rPr>
                  </w:r>
                  <w:r>
                    <w:rPr>
                      <w:rFonts w:ascii="Montserrat" w:hAnsi="Montserrat" w:eastAsia="Century Gothic"/>
                      <w:sz w:val="18"/>
                      <w:szCs w:val="18"/>
                      <w:lang w:val="fr-FR"/>
                    </w:rPr>
                  </w:r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szCs w:val="18"/>
                      <w:lang w:val="fr-FR"/>
                    </w:rPr>
                  </w:r>
                  <w:r>
                    <w:rPr>
                      <w:rFonts w:ascii="Montserrat" w:hAnsi="Montserrat" w:eastAsia="Century Gothic"/>
                      <w:sz w:val="18"/>
                      <w:szCs w:val="18"/>
                      <w:lang w:val="fr-FR"/>
                    </w:rPr>
                  </w:r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szCs w:val="18"/>
                      <w:lang w:val="fr-FR"/>
                    </w:rPr>
                  </w:r>
                  <w:r>
                    <w:rPr>
                      <w:rFonts w:ascii="Montserrat" w:hAnsi="Montserrat" w:eastAsia="Century Gothic"/>
                      <w:sz w:val="18"/>
                      <w:szCs w:val="18"/>
                      <w:lang w:val="fr-FR"/>
                    </w:rPr>
                  </w:r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highlight w:val="none"/>
                      <w:lang w:val="fr-FR"/>
                    </w:rPr>
                    <w:t xml:space="preserve">   </w:t>
                  </w:r>
                  <w:r>
                    <w:rPr>
                      <w:rFonts w:ascii="Montserrat" w:hAnsi="Montserrat" w:eastAsia="Century Gothic"/>
                      <w:sz w:val="18"/>
                      <w:highlight w:val="none"/>
                      <w:lang w:val="fr-FR"/>
                    </w:rPr>
                  </w:r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             </w:t>
                  </w:r>
                  <w:r>
                    <w:rPr>
                      <w:rFonts w:ascii="Montserrat" w:hAnsi="Montserrat" w:eastAsia="Century Gothic"/>
                      <w:b/>
                      <w:bCs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081970" cy="957544"/>
                            <wp:effectExtent l="0" t="0" r="0" b="0"/>
                            <wp:docPr id="10" nam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4376968" name="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081970" cy="9575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85.2pt;height:75.4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</w:r>
                  <w:r>
                    <w:rPr>
                      <w:rFonts w:ascii="Montserrat" w:hAnsi="Montserrat" w:eastAsia="Century Gothic"/>
                      <w:b/>
                      <w:bCs/>
                    </w:rPr>
                  </w: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6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6"/>
                    </w:rPr>
                  </w:r>
                  <w:r/>
                  <w:r>
                    <w:rPr>
                      <w:rFonts w:ascii="Montserrat" w:hAnsi="Montserrat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71"/>
              <w:rPr>
                <w:rFonts w:ascii="Montserrat" w:hAnsi="Montserrat" w:eastAsia="Century Gothic"/>
                <w:sz w:val="2"/>
                <w:lang w:val="fr-FR"/>
              </w:rPr>
            </w:pPr>
            <w:r>
              <w:rPr>
                <w:rFonts w:ascii="Montserrat" w:hAnsi="Montserrat" w:eastAsia="Century Gothic"/>
                <w:sz w:val="2"/>
                <w:lang w:val="fr-FR"/>
              </w:rPr>
            </w:r>
            <w:r/>
          </w:p>
        </w:tc>
      </w:tr>
    </w:tbl>
    <w:p>
      <w:pPr>
        <w:pStyle w:val="671"/>
        <w:jc w:val="center"/>
        <w:rPr>
          <w:rFonts w:ascii="Montserrat" w:hAnsi="Montserrat" w:eastAsia="Century Gothic"/>
          <w:color w:val="ffffff"/>
          <w:sz w:val="4"/>
          <w:szCs w:val="22"/>
          <w:lang w:val="fr-FR"/>
        </w:rPr>
      </w:pPr>
      <w:r>
        <w:rPr>
          <w:rFonts w:ascii="Montserrat" w:hAnsi="Montserrat" w:eastAsia="Century Gothic"/>
          <w:color w:val="ffffff"/>
          <w:sz w:val="4"/>
          <w:szCs w:val="2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42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671"/>
            <w:jc w:val="center"/>
            <w:rPr>
              <w:rFonts w:ascii="Montserrat" w:hAnsi="Montserrat" w:eastAsia="Century Gothic"/>
              <w:color w:val="ffffff"/>
              <w:sz w:val="20"/>
              <w:szCs w:val="18"/>
            </w:rPr>
          </w:pPr>
          <w:r>
            <w:rPr>
              <w:rFonts w:ascii="Montserrat" w:hAnsi="Montserrat" w:eastAsia="Century Gothic"/>
              <w:color w:val="ffffff"/>
              <w:sz w:val="20"/>
              <w:szCs w:val="18"/>
            </w:rPr>
            <w:t xml:space="preserve">Perigord Noir Immobilier - 19 Rue de paris 24260 LE BUGUE 6 05.53.13.26.86 </w:t>
          </w:r>
          <w:r/>
        </w:p>
        <w:p>
          <w:pPr>
            <w:pStyle w:val="671"/>
            <w:jc w:val="center"/>
            <w:rPr>
              <w:rFonts w:ascii="Montserrat" w:hAnsi="Montserrat" w:eastAsia="Century Gothic"/>
              <w:color w:val="ffffff"/>
              <w:sz w:val="20"/>
              <w:szCs w:val="18"/>
              <w:lang w:val="fr-FR"/>
            </w:rPr>
          </w:pPr>
          <w:r>
            <w:rPr>
              <w:rFonts w:ascii="Montserrat" w:hAnsi="Montserrat" w:eastAsia="Century Gothic"/>
              <w:color w:val="ffffff"/>
              <w:sz w:val="20"/>
              <w:szCs w:val="18"/>
              <w:lang w:val="fr-FR"/>
            </w:rPr>
            <w:t xml:space="preserve">Retrouvez tous nos biens sur https://www.perigordnoirimmobilier.com</w:t>
          </w:r>
          <w:r/>
        </w:p>
      </w:tc>
    </w:tr>
  </w:tbl>
  <w:p>
    <w:pPr>
      <w:pStyle w:val="671"/>
      <w:rPr>
        <w:rFonts w:ascii="Century Gothic" w:hAnsi="Century Gothic" w:eastAsia="Century Gothic"/>
        <w:color w:val="ffffff"/>
        <w:sz w:val="22"/>
        <w:lang w:val="fr-FR"/>
      </w:rPr>
    </w:pPr>
    <w:r>
      <w:rPr>
        <w:rFonts w:ascii="Century Gothic" w:hAnsi="Century Gothic" w:eastAsia="Century Gothic"/>
        <w:color w:val="ffffff"/>
        <w:sz w:val="22"/>
        <w:lang w:val="fr-FR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7"/>
    <w:next w:val="66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7"/>
    <w:next w:val="66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7"/>
    <w:next w:val="66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7"/>
    <w:next w:val="66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7"/>
    <w:next w:val="66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7"/>
    <w:next w:val="66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7"/>
    <w:next w:val="66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7"/>
    <w:next w:val="66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7"/>
    <w:next w:val="66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7"/>
    <w:next w:val="66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8"/>
    <w:link w:val="33"/>
    <w:uiPriority w:val="10"/>
    <w:rPr>
      <w:sz w:val="48"/>
      <w:szCs w:val="48"/>
    </w:rPr>
  </w:style>
  <w:style w:type="paragraph" w:styleId="35">
    <w:name w:val="Subtitle"/>
    <w:basedOn w:val="667"/>
    <w:next w:val="66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8"/>
    <w:link w:val="35"/>
    <w:uiPriority w:val="11"/>
    <w:rPr>
      <w:sz w:val="24"/>
      <w:szCs w:val="24"/>
    </w:rPr>
  </w:style>
  <w:style w:type="paragraph" w:styleId="37">
    <w:name w:val="Quote"/>
    <w:basedOn w:val="667"/>
    <w:next w:val="66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7"/>
    <w:next w:val="66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8"/>
    <w:link w:val="678"/>
    <w:uiPriority w:val="99"/>
  </w:style>
  <w:style w:type="character" w:styleId="44">
    <w:name w:val="Footer Char"/>
    <w:basedOn w:val="668"/>
    <w:link w:val="680"/>
    <w:uiPriority w:val="99"/>
  </w:style>
  <w:style w:type="paragraph" w:styleId="45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0"/>
    <w:uiPriority w:val="99"/>
  </w:style>
  <w:style w:type="table" w:styleId="48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8"/>
    <w:uiPriority w:val="99"/>
    <w:unhideWhenUsed/>
    <w:rPr>
      <w:vertAlign w:val="superscript"/>
    </w:rPr>
  </w:style>
  <w:style w:type="paragraph" w:styleId="177">
    <w:name w:val="endnote text"/>
    <w:basedOn w:val="66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8"/>
    <w:uiPriority w:val="99"/>
    <w:semiHidden/>
    <w:unhideWhenUsed/>
    <w:rPr>
      <w:vertAlign w:val="superscript"/>
    </w:rPr>
  </w:style>
  <w:style w:type="paragraph" w:styleId="180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72" w:customStyle="1">
    <w:name w:val="Titre arial 14 pts gras"/>
    <w:basedOn w:val="667"/>
    <w:qFormat/>
    <w:rPr>
      <w:b/>
      <w:sz w:val="28"/>
    </w:rPr>
  </w:style>
  <w:style w:type="paragraph" w:styleId="673" w:customStyle="1">
    <w:name w:val="Détail"/>
    <w:basedOn w:val="667"/>
    <w:qFormat/>
  </w:style>
  <w:style w:type="paragraph" w:styleId="674" w:customStyle="1">
    <w:name w:val="Type de détail"/>
    <w:basedOn w:val="667"/>
    <w:next w:val="673"/>
    <w:qFormat/>
    <w:rPr>
      <w:b/>
      <w:u w:val="single"/>
    </w:rPr>
  </w:style>
  <w:style w:type="paragraph" w:styleId="675" w:customStyle="1">
    <w:name w:val="Enumeration arial 10 pts"/>
    <w:basedOn w:val="667"/>
    <w:qFormat/>
    <w:pPr>
      <w:numPr>
        <w:numId w:val="1"/>
      </w:numPr>
    </w:pPr>
  </w:style>
  <w:style w:type="paragraph" w:styleId="676" w:customStyle="1">
    <w:name w:val="align droite 2cm"/>
    <w:basedOn w:val="667"/>
    <w:qFormat/>
  </w:style>
  <w:style w:type="paragraph" w:styleId="677" w:customStyle="1">
    <w:name w:val="Adresse"/>
    <w:basedOn w:val="667"/>
    <w:qFormat/>
    <w:pPr>
      <w:ind w:left="5103"/>
    </w:pPr>
  </w:style>
  <w:style w:type="paragraph" w:styleId="678">
    <w:name w:val="Header"/>
    <w:basedOn w:val="667"/>
    <w:link w:val="679"/>
    <w:pPr>
      <w:tabs>
        <w:tab w:val="center" w:pos="4703" w:leader="none"/>
        <w:tab w:val="right" w:pos="9406" w:leader="none"/>
      </w:tabs>
    </w:pPr>
  </w:style>
  <w:style w:type="character" w:styleId="679" w:customStyle="1">
    <w:name w:val="En-tête Car"/>
    <w:basedOn w:val="668"/>
    <w:link w:val="678"/>
    <w:rPr>
      <w:rFonts w:hAnsi="Arial" w:eastAsia="Arial"/>
      <w:sz w:val="20"/>
    </w:rPr>
  </w:style>
  <w:style w:type="paragraph" w:styleId="680">
    <w:name w:val="Footer"/>
    <w:basedOn w:val="667"/>
    <w:link w:val="681"/>
    <w:pPr>
      <w:tabs>
        <w:tab w:val="center" w:pos="4703" w:leader="none"/>
        <w:tab w:val="right" w:pos="9406" w:leader="none"/>
      </w:tabs>
    </w:pPr>
  </w:style>
  <w:style w:type="character" w:styleId="681" w:customStyle="1">
    <w:name w:val="Pied de page Car"/>
    <w:basedOn w:val="668"/>
    <w:link w:val="680"/>
    <w:rPr>
      <w:rFonts w:hAnsi="Arial" w:eastAsia="Arial"/>
      <w:sz w:val="20"/>
    </w:rPr>
  </w:style>
  <w:style w:type="table" w:styleId="682">
    <w:name w:val="Table Grid"/>
    <w:basedOn w:val="66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3">
    <w:name w:val="Plain Table 1"/>
    <w:basedOn w:val="669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band1Horz">
      <w:tcPr>
        <w:shd w:val="clear" w:color="auto" w:fill="f2f2f2" w:themeFill="background1" w:themeFillShade="F2"/>
      </w:tcPr>
    </w:tblStylePr>
    <w:tblStylePr w:type="band1Vert">
      <w:tcPr>
        <w:shd w:val="clear" w:color="auto" w:fill="f2f2f2" w:themeFill="background1" w:themeFillShade="F2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BFBFBF" w:themeColor="background1" w:themeShade="BF" w:sz="4" w:space="0"/>
        </w:tcBorders>
      </w:tcPr>
    </w:tblStylePr>
  </w:style>
  <w:style w:type="character" w:styleId="684">
    <w:name w:val="Default Paragraph Font PHPDOCX"/>
    <w:uiPriority w:val="1"/>
    <w:semiHidden/>
    <w:unhideWhenUsed/>
  </w:style>
  <w:style w:type="paragraph" w:styleId="685">
    <w:name w:val="List Paragraph PHPDOCX"/>
    <w:basedOn w:val="667"/>
    <w:uiPriority w:val="34"/>
    <w:qFormat/>
    <w:pPr>
      <w:contextualSpacing/>
      <w:ind w:left="720"/>
    </w:pPr>
  </w:style>
  <w:style w:type="paragraph" w:styleId="686">
    <w:name w:val="Title PHPDOCX"/>
    <w:basedOn w:val="667"/>
    <w:next w:val="667"/>
    <w:link w:val="687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7" w:customStyle="1">
    <w:name w:val="Title Car PHPDOCX"/>
    <w:basedOn w:val="684"/>
    <w:link w:val="68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8">
    <w:name w:val="Subtitle PHPDOCX"/>
    <w:basedOn w:val="667"/>
    <w:next w:val="667"/>
    <w:link w:val="689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9" w:customStyle="1">
    <w:name w:val="Subtitle Car PHPDOCX"/>
    <w:basedOn w:val="684"/>
    <w:link w:val="68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2">
    <w:name w:val="annotation reference PHPDOCX"/>
    <w:basedOn w:val="684"/>
    <w:uiPriority w:val="99"/>
    <w:semiHidden/>
    <w:unhideWhenUsed/>
    <w:rPr>
      <w:sz w:val="16"/>
      <w:szCs w:val="16"/>
    </w:rPr>
  </w:style>
  <w:style w:type="paragraph" w:styleId="693">
    <w:name w:val="annotation text PHPDOCX"/>
    <w:basedOn w:val="667"/>
    <w:link w:val="69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4" w:customStyle="1">
    <w:name w:val="Comment Text Char PHPDOCX"/>
    <w:basedOn w:val="684"/>
    <w:link w:val="693"/>
    <w:uiPriority w:val="99"/>
    <w:semiHidden/>
    <w:rPr>
      <w:sz w:val="20"/>
      <w:szCs w:val="20"/>
    </w:rPr>
  </w:style>
  <w:style w:type="paragraph" w:styleId="695">
    <w:name w:val="annotation subject PHPDOCX"/>
    <w:basedOn w:val="693"/>
    <w:next w:val="693"/>
    <w:link w:val="696"/>
    <w:uiPriority w:val="99"/>
    <w:semiHidden/>
    <w:unhideWhenUsed/>
    <w:rPr>
      <w:b/>
      <w:bCs/>
    </w:rPr>
  </w:style>
  <w:style w:type="character" w:styleId="696" w:customStyle="1">
    <w:name w:val="Comment Subject Char PHPDOCX"/>
    <w:basedOn w:val="694"/>
    <w:link w:val="695"/>
    <w:uiPriority w:val="99"/>
    <w:semiHidden/>
    <w:rPr>
      <w:b/>
      <w:bCs/>
      <w:sz w:val="20"/>
      <w:szCs w:val="20"/>
    </w:rPr>
  </w:style>
  <w:style w:type="paragraph" w:styleId="697">
    <w:name w:val="Balloon Text PHPDOCX"/>
    <w:basedOn w:val="667"/>
    <w:link w:val="6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8" w:customStyle="1">
    <w:name w:val="Balloon Text Char PHPDOCX"/>
    <w:basedOn w:val="684"/>
    <w:link w:val="697"/>
    <w:uiPriority w:val="99"/>
    <w:semiHidden/>
    <w:rPr>
      <w:rFonts w:ascii="Tahoma" w:hAnsi="Tahoma" w:cs="Tahoma"/>
      <w:sz w:val="16"/>
      <w:szCs w:val="16"/>
    </w:rPr>
  </w:style>
  <w:style w:type="paragraph" w:styleId="699">
    <w:name w:val="footnote Text PHPDOCX"/>
    <w:basedOn w:val="667"/>
    <w:link w:val="70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0" w:customStyle="1">
    <w:name w:val="footnote Text Car PHPDOCX"/>
    <w:basedOn w:val="684"/>
    <w:link w:val="699"/>
    <w:uiPriority w:val="99"/>
    <w:semiHidden/>
    <w:rPr>
      <w:sz w:val="20"/>
      <w:szCs w:val="20"/>
    </w:rPr>
  </w:style>
  <w:style w:type="character" w:styleId="701">
    <w:name w:val="footnote Reference PHPDOCX"/>
    <w:basedOn w:val="684"/>
    <w:uiPriority w:val="99"/>
    <w:semiHidden/>
    <w:unhideWhenUsed/>
    <w:rPr>
      <w:vertAlign w:val="superscript"/>
    </w:rPr>
  </w:style>
  <w:style w:type="paragraph" w:styleId="702">
    <w:name w:val="endnote Text PHPDOCX"/>
    <w:basedOn w:val="667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endnote Text Car PHPDOCX"/>
    <w:basedOn w:val="684"/>
    <w:link w:val="702"/>
    <w:uiPriority w:val="99"/>
    <w:semiHidden/>
    <w:rPr>
      <w:sz w:val="20"/>
      <w:szCs w:val="20"/>
    </w:rPr>
  </w:style>
  <w:style w:type="character" w:styleId="704">
    <w:name w:val="endnote Reference PHPDOCX"/>
    <w:basedOn w:val="68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image" Target="media/image8.jpg"/><Relationship Id="rId18" Type="http://schemas.openxmlformats.org/officeDocument/2006/relationships/image" Target="media/image9.jpg"/><Relationship Id="rId19" Type="http://schemas.openxmlformats.org/officeDocument/2006/relationships/image" Target="media/image10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27</cp:revision>
  <dcterms:created xsi:type="dcterms:W3CDTF">2023-03-29T11:32:00Z</dcterms:created>
  <dcterms:modified xsi:type="dcterms:W3CDTF">2024-07-29T13:09:46Z</dcterms:modified>
</cp:coreProperties>
</file>