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775"/>
      </w:tblGrid>
      <w:tr>
        <w:trPr/>
        <w:tc>
          <w:tcPr>
            <w:shd w:val="clear" w:color="auto" w:fill="auto"/>
            <w:tcW w:w="23775" w:type="dxa"/>
            <w:textDirection w:val="lrTb"/>
            <w:noWrap w:val="false"/>
          </w:tcPr>
          <w:p>
            <w:pPr>
              <w:jc w:val="center"/>
              <w:rPr>
                <w:rFonts w:ascii="Montserrat" w:hAnsi="Montserrat" w:eastAsia="Century Gothic"/>
                <w:b/>
                <w:bCs/>
                <w:lang w:val="fr-FR"/>
              </w:rPr>
            </w:pPr>
            <w:r>
              <w:rPr>
                <w:rFonts w:ascii="Montserrat" w:hAnsi="Montserrat" w:eastAsia="Century Gothic"/>
                <w:b/>
                <w:bCs/>
                <w:lang w:val="fr-FR"/>
              </w:rPr>
            </w:r>
            <w:r/>
          </w:p>
          <w:p>
            <w:pPr>
              <w:jc w:val="center"/>
              <w:rPr>
                <w:rFonts w:ascii="Montserrat" w:hAnsi="Montserrat" w:eastAsia="Century Gothic"/>
                <w:b/>
                <w:bCs/>
                <w:lang w:val="fr-FR"/>
              </w:rPr>
            </w:pPr>
            <w:r>
              <w:rPr>
                <w:rFonts w:ascii="Montserrat" w:hAnsi="Montserrat" w:eastAsia="Century Gothic"/>
                <w:b/>
                <w:bCs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585766f6b2a7519fc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/>
                <w:b/>
                <w:bCs/>
                <w:lang w:val="fr-FR"/>
              </w:rPr>
            </w:r>
            <w:r/>
          </w:p>
          <w:p>
            <w:pPr>
              <w:jc w:val="center"/>
              <w:rPr>
                <w:rFonts w:ascii="Montserrat" w:hAnsi="Montserrat" w:eastAsiaTheme="minorHAnsi"/>
                <w:b/>
                <w:bCs/>
                <w:sz w:val="22"/>
                <w:lang w:val="fr-FR"/>
              </w:rPr>
            </w:pPr>
            <w:r>
              <w:rPr>
                <w:rFonts w:ascii="Montserrat" w:hAnsi="Montserrat" w:eastAsiaTheme="minorHAnsi"/>
                <w:b/>
                <w:bCs/>
                <w:sz w:val="22"/>
                <w:lang w:val="fr-FR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624"/>
              <w:gridCol w:w="5643"/>
              <w:gridCol w:w="6427"/>
            </w:tblGrid>
            <w:tr>
              <w:trPr/>
              <w:tc>
                <w:tcPr>
                  <w:shd w:val="clear" w:color="auto" w:fill="f2f2f2" w:themeFill="background1" w:themeFillShade="F2"/>
                  <w:tcW w:w="11624" w:type="dxa"/>
                  <w:vMerge w:val="restart"/>
                  <w:textDirection w:val="lrTb"/>
                  <w:noWrap w:val="false"/>
                </w:tcPr>
                <w:p>
                  <w:pPr>
                    <w:pStyle w:val="668"/>
                    <w:jc w:val="right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6000750" cy="4076700"/>
                            <wp:effectExtent l="0" t="0" r="0" b="0"/>
                            <wp:docPr id="2" name="Picture 1" descr="https://gildc.activimmo.ovh/pic/630x428/17gildc6500830p6642c3523059b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630x428/17gildc6500830p6642c3523059b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000750" cy="40766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472.5pt;height:321.0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f2f2f2" w:themeFill="background1" w:themeFillShade="F2"/>
                  <w:tcW w:w="5643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00375" cy="2000250"/>
                            <wp:effectExtent l="0" t="0" r="0" b="0"/>
                            <wp:docPr id="3" name="Picture 1" descr="https://gildc.activimmo.ovh/pic/315x210/17gildc6500830p4642c351e3a65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15x210/17gildc6500830p4642c351e3a65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00375" cy="2000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36.2pt;height:157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f2f2f2" w:themeFill="background1" w:themeFillShade="F2"/>
                  <w:tcW w:w="6427" w:type="dxa"/>
                  <w:textDirection w:val="lrTb"/>
                  <w:noWrap w:val="false"/>
                </w:tcPr>
                <w:p>
                  <w:pPr>
                    <w:pStyle w:val="668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00375" cy="2000250"/>
                            <wp:effectExtent l="0" t="0" r="0" b="0"/>
                            <wp:docPr id="4" name="Picture 1" descr="https://gildc.activimmo.ovh/pic/315x210/17gildc6500830p1642c35208e87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15x210/17gildc6500830p1642c35208e87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00375" cy="2000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36.2pt;height:157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f2f2f2" w:themeFill="background1" w:themeFillShade="F2"/>
                  <w:tcW w:w="11624" w:type="dxa"/>
                  <w:vMerge w:val="continue"/>
                  <w:textDirection w:val="lrTb"/>
                  <w:noWrap w:val="false"/>
                </w:tcPr>
                <w:p>
                  <w:pPr>
                    <w:pStyle w:val="668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</w:r>
                  <w:r/>
                </w:p>
              </w:tc>
              <w:tc>
                <w:tcPr>
                  <w:shd w:val="clear" w:color="auto" w:fill="f2f2f2" w:themeFill="background1" w:themeFillShade="F2"/>
                  <w:tcW w:w="5643" w:type="dxa"/>
                  <w:vAlign w:val="bottom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00375" cy="2000250"/>
                            <wp:effectExtent l="0" t="0" r="0" b="0"/>
                            <wp:docPr id="5" name="Picture 1" descr="https://gildc.activimmo.ovh/pic/315x210/17gildc6500830p3642c352218b3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15x210/17gildc6500830p3642c352218b3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00375" cy="2000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36.2pt;height:157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f2f2f2" w:themeFill="background1" w:themeFillShade="F2"/>
                  <w:tcW w:w="6427" w:type="dxa"/>
                  <w:vAlign w:val="bottom"/>
                  <w:textDirection w:val="lrTb"/>
                  <w:noWrap w:val="false"/>
                </w:tcPr>
                <w:p>
                  <w:pPr>
                    <w:pStyle w:val="668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00375" cy="2000250"/>
                            <wp:effectExtent l="0" t="0" r="0" b="0"/>
                            <wp:docPr id="6" name="Picture 1" descr="https://gildc.activimmo.ovh/pic/315x210/17gildc6500830p8642c3523ea9a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15x210/17gildc6500830p8642c3523ea9a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00375" cy="2000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36.2pt;height:157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68"/>
              <w:jc w:val="center"/>
              <w:rPr>
                <w:rFonts w:ascii="Montserrat" w:hAnsi="Montserrat" w:eastAsia="Century Gothic"/>
                <w:sz w:val="8"/>
              </w:rPr>
            </w:pPr>
            <w:r>
              <w:rPr>
                <w:rFonts w:ascii="Montserrat" w:hAnsi="Montserrat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23775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4305"/>
              <w:gridCol w:w="9260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4305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Montserrat" w:hAnsi="Montserrat" w:eastAsia="Century Gothic"/>
                      <w:sz w:val="4"/>
                    </w:rPr>
                  </w:pPr>
                  <w:r>
                    <w:rPr>
                      <w:rFonts w:ascii="Montserrat" w:hAnsi="Montserrat" w:eastAsia="Century Gothic"/>
                      <w:sz w:val="4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Montserrat" w:hAnsi="Montserrat" w:eastAsia="Century Gothic"/>
                      <w:sz w:val="4"/>
                    </w:rPr>
                  </w:pPr>
                  <w:r>
                    <w:rPr>
                      <w:rFonts w:ascii="Montserrat" w:hAnsi="Montserrat" w:eastAsia="Century Gothic"/>
                      <w:sz w:val="4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Montserrat" w:hAnsi="Montserrat" w:eastAsia="Century Gothic"/>
                      <w:sz w:val="4"/>
                    </w:rPr>
                  </w:pPr>
                  <w:r>
                    <w:rPr>
                      <w:rFonts w:ascii="Montserrat" w:hAnsi="Montserrat" w:eastAsia="Century Gothic"/>
                      <w:sz w:val="4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Montserrat" w:hAnsi="Montserrat" w:eastAsia="Century Gothic"/>
                      <w:sz w:val="4"/>
                    </w:rPr>
                  </w:pPr>
                  <w:r>
                    <w:rPr>
                      <w:rFonts w:ascii="Montserrat" w:hAnsi="Montserrat" w:eastAsia="Century Gothic"/>
                      <w:sz w:val="4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40"/>
                      <w:highlight w:val="black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40"/>
                      <w:highlight w:val="black"/>
                    </w:rPr>
                    <w:t xml:space="preserve">Vente - Maison Ancienne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40"/>
                      <w:highlight w:val="black"/>
                    </w:rPr>
                    <w:t xml:space="preserve"> - REF : AP2509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4"/>
                      <w:highlight w:val="black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4"/>
                      <w:highlight w:val="black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40"/>
                      <w:highlight w:val="black"/>
                    </w:rPr>
                    <w:t xml:space="preserve">24260 LE BUGUE</w:t>
                  </w:r>
                  <w:r/>
                </w:p>
                <w:p>
                  <w:pPr>
                    <w:pStyle w:val="668"/>
                    <w:ind w:right="113"/>
                    <w:jc w:val="both"/>
                    <w:rPr>
                      <w:rFonts w:ascii="Montserrat" w:hAnsi="Montserrat" w:eastAsia="Century Gothic"/>
                      <w:b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68"/>
                    <w:ind w:right="113"/>
                    <w:rPr>
                      <w:rFonts w:ascii="Montserrat" w:hAnsi="Montserrat" w:eastAsia="Century Gothic"/>
                      <w:b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sz w:val="28"/>
                    </w:rPr>
                    <w:t xml:space="preserve">Cet ensemble périgordin comprend : 3 habitations dont Maison prin</w:t>
                  </w:r>
                  <w:r>
                    <w:rPr>
                      <w:rFonts w:ascii="Montserrat" w:hAnsi="Montserrat" w:eastAsia="Century Gothic"/>
                      <w:sz w:val="28"/>
                    </w:rPr>
                    <w:t xml:space="preserve">cipale et  2 gîtes ou maisons d'amis, au total plus de 330m2 habitables. Maison principale avec Cuisine aménagée, salon, 3 chambres, 2 salles d'eau. 2 gîtes de 3 pièces principales chacun et agrandissements possibles.  Quelques travaux de finitions et de d</w:t>
                  </w:r>
                  <w:r>
                    <w:rPr>
                      <w:rFonts w:ascii="Montserrat" w:hAnsi="Montserrat" w:eastAsia="Century Gothic"/>
                      <w:sz w:val="28"/>
                    </w:rPr>
                    <w:t xml:space="preserve">éco apporteront la touche finale. Accès par allée privée et portail en fer forgé. Prairie, Piscine, terrasses sur vue panoramique.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68"/>
                    <w:jc w:val="both"/>
                    <w:rPr>
                      <w:rFonts w:ascii="Montserrat" w:hAnsi="Montserrat" w:eastAsia="Century Gothic"/>
                      <w:b/>
                      <w:color w:val="052856"/>
                      <w:sz w:val="40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052856"/>
                      <w:sz w:val="40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4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40"/>
                      <w:highlight w:val="black"/>
                      <w:lang w:val="fr-FR"/>
                    </w:rPr>
                    <w:t xml:space="preserve">Prix :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40"/>
                      <w:highlight w:val="black"/>
                      <w:lang w:val="fr-FR"/>
                    </w:rPr>
                    <w:t xml:space="preserve">483 000 €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40"/>
                      <w:highlight w:val="black"/>
                      <w:lang w:val="fr-FR"/>
                    </w:rPr>
                    <w:t xml:space="preserve">*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Montserrat" w:hAnsi="Montserrat" w:eastAsia="Century Gothic"/>
                      <w:b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lang w:val="fr-FR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sz w:val="22"/>
                      <w:szCs w:val="22"/>
                      <w:lang w:val="fr-FR"/>
                    </w:rPr>
                    <w:t xml:space="preserve">* Honoraires à charge de l'acquéreur : </w:t>
                  </w:r>
                  <w:r>
                    <w:rPr>
                      <w:rFonts w:ascii="Montserrat" w:hAnsi="Montserrat" w:eastAsia="Century Gothic"/>
                      <w:sz w:val="22"/>
                      <w:szCs w:val="22"/>
                      <w:lang w:val="fr-FR"/>
                    </w:rPr>
                    <w:br/>
                    <w:t xml:space="preserve">Prix honoraires exclu :  460 000 €</w:t>
                  </w:r>
                  <w:r/>
                </w:p>
                <w:p>
                  <w:pPr>
                    <w:pStyle w:val="668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9260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092960" cy="1910080"/>
                            <wp:effectExtent l="0" t="0" r="0" b="0"/>
                            <wp:docPr id="7" name="Picture 1" descr="https://files.activimmo.com/storage/etiquettes/photo/dpe/dpe-energie-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92960" cy="1910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64.8pt;height:150.4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lang w:val="fr-FR"/>
                    </w:rPr>
                    <w:t xml:space="preserve">  </w:t>
                  </w:r>
                  <w:r>
                    <w:rPr>
                      <w:rFonts w:ascii="Montserrat" w:hAnsi="Montserrat" w:eastAsia="Century Gothic"/>
                      <w:lang w:val="fr-FR"/>
                    </w:rPr>
                    <w:t xml:space="preserve">   </w:t>
                  </w:r>
                  <w:r>
                    <w:rPr>
                      <w:rFonts w:ascii="Montserrat" w:hAnsi="Montserrat" w:eastAsia="Century Gothic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092960" cy="1910080"/>
                            <wp:effectExtent l="0" t="0" r="0" b="0"/>
                            <wp:docPr id="8" name="Picture 1" descr="https://files.activimmo.com/storage/etiquettes/photo/dpe/dpe-ges-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92960" cy="1910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64.8pt;height:150.4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lang w:val="fr-FR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68"/>
                    <w:ind w:left="124"/>
                    <w:rPr>
                      <w:rFonts w:ascii="Montserrat" w:hAnsi="Montserrat" w:eastAsia="Century Gothic"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Date de réalisation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dpe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: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30.03.2022</w:t>
                  </w:r>
                  <w:r/>
                </w:p>
                <w:p>
                  <w:pPr>
                    <w:pStyle w:val="668"/>
                    <w:ind w:left="124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68"/>
                    <w:ind w:left="124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68"/>
                    <w:ind w:left="124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68"/>
                    <w:ind w:left="124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Montant bas supposé et théorique des dépenses énergétiques: 730 € </w:t>
                  </w:r>
                  <w:r/>
                </w:p>
                <w:p>
                  <w:pPr>
                    <w:pStyle w:val="668"/>
                    <w:ind w:left="124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68"/>
                    <w:ind w:left="124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Montant haut supposé et théorique des dépenses énergétiques: 1030 €</w:t>
                  </w:r>
                  <w:r/>
                </w:p>
              </w:tc>
            </w:tr>
          </w:tbl>
          <w:p>
            <w:pPr>
              <w:pStyle w:val="668"/>
              <w:rPr>
                <w:rFonts w:ascii="Montserrat" w:hAnsi="Montserrat" w:eastAsia="Century Gothic"/>
                <w:sz w:val="2"/>
                <w:lang w:val="fr-FR"/>
              </w:rPr>
            </w:pPr>
            <w:r>
              <w:rPr>
                <w:rFonts w:ascii="Montserrat" w:hAnsi="Montserrat" w:eastAsia="Century Gothic"/>
                <w:sz w:val="2"/>
                <w:lang w:val="fr-FR"/>
              </w:rPr>
            </w:r>
            <w:r/>
          </w:p>
        </w:tc>
      </w:tr>
    </w:tbl>
    <w:p>
      <w:pPr>
        <w:pStyle w:val="668"/>
        <w:jc w:val="center"/>
        <w:rPr>
          <w:rFonts w:ascii="Montserrat" w:hAnsi="Montserrat" w:eastAsia="Century Gothic"/>
          <w:color w:val="ffffff"/>
          <w:sz w:val="12"/>
          <w:szCs w:val="36"/>
          <w:lang w:val="fr-FR"/>
        </w:rPr>
      </w:pPr>
      <w:r>
        <w:rPr>
          <w:rFonts w:ascii="Montserrat" w:hAnsi="Montserrat" w:eastAsia="Century Gothic"/>
          <w:color w:val="ffffff"/>
          <w:sz w:val="12"/>
          <w:szCs w:val="36"/>
          <w:lang w:val="fr-FR"/>
        </w:rPr>
      </w:r>
      <w:r/>
    </w:p>
    <w:sectPr>
      <w:footerReference w:type="default" r:id="rId9"/>
      <w:footnotePr/>
      <w:endnotePr/>
      <w:type w:val="nextPage"/>
      <w:pgSz w:w="23811" w:h="16838" w:orient="landscape"/>
      <w:pgMar w:top="142" w:right="0" w:bottom="0" w:left="0" w:header="142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323e4f" w:themeFill="text2" w:themeFillShade="BF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23805"/>
    </w:tblGrid>
    <w:tr>
      <w:trPr/>
      <w:tc>
        <w:tcPr>
          <w:shd w:val="clear" w:color="auto" w:fill="323e4f" w:themeFill="text2" w:themeFillShade="BF"/>
          <w:tcW w:w="23805" w:type="dxa"/>
          <w:textDirection w:val="lrTb"/>
          <w:noWrap w:val="false"/>
        </w:tcPr>
        <w:p>
          <w:pPr>
            <w:pStyle w:val="668"/>
            <w:jc w:val="center"/>
            <w:rPr>
              <w:rFonts w:ascii="Montserrat" w:hAnsi="Montserrat" w:eastAsia="Century Gothic"/>
              <w:color w:val="ffffff"/>
              <w:szCs w:val="18"/>
            </w:rPr>
          </w:pPr>
          <w:r>
            <w:rPr>
              <w:rFonts w:ascii="Montserrat" w:hAnsi="Montserrat" w:eastAsia="Century Gothic"/>
              <w:b/>
              <w:color w:val="ffffff"/>
              <w:szCs w:val="18"/>
            </w:rPr>
            <w:t xml:space="preserve">AGENCE DU PERIGORD </w:t>
          </w:r>
          <w:r>
            <w:rPr>
              <w:rFonts w:ascii="Montserrat" w:hAnsi="Montserrat" w:eastAsia="Century Gothic"/>
              <w:color w:val="ffffff"/>
              <w:szCs w:val="18"/>
            </w:rPr>
            <w:t xml:space="preserve">- 1, Voie de la Vallée - 24220SAINT-CYPRIEN - Tel: 05 53 28 96 75 - </w:t>
          </w:r>
          <w:r>
            <w:rPr>
              <w:rFonts w:ascii="Montserrat" w:hAnsi="Montserrat" w:eastAsia="Century Gothic"/>
              <w:b/>
              <w:color w:val="ffffff"/>
              <w:szCs w:val="18"/>
            </w:rPr>
            <w:t xml:space="preserve">https://www.agence-du-perigord.com</w:t>
          </w:r>
          <w:r/>
        </w:p>
      </w:tc>
    </w:tr>
  </w:tbl>
  <w:p>
    <w:pPr>
      <w:pStyle w:val="668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4"/>
    <w:next w:val="66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4"/>
    <w:next w:val="66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4"/>
    <w:next w:val="66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4"/>
    <w:next w:val="66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4"/>
    <w:next w:val="66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4"/>
    <w:next w:val="66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4"/>
    <w:next w:val="66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4"/>
    <w:next w:val="66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4"/>
    <w:next w:val="66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4"/>
    <w:next w:val="66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5"/>
    <w:link w:val="33"/>
    <w:uiPriority w:val="10"/>
    <w:rPr>
      <w:sz w:val="48"/>
      <w:szCs w:val="48"/>
    </w:rPr>
  </w:style>
  <w:style w:type="paragraph" w:styleId="35">
    <w:name w:val="Subtitle"/>
    <w:basedOn w:val="664"/>
    <w:next w:val="66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5"/>
    <w:link w:val="35"/>
    <w:uiPriority w:val="11"/>
    <w:rPr>
      <w:sz w:val="24"/>
      <w:szCs w:val="24"/>
    </w:rPr>
  </w:style>
  <w:style w:type="paragraph" w:styleId="37">
    <w:name w:val="Quote"/>
    <w:basedOn w:val="664"/>
    <w:next w:val="66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4"/>
    <w:next w:val="66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5"/>
    <w:link w:val="675"/>
    <w:uiPriority w:val="99"/>
  </w:style>
  <w:style w:type="character" w:styleId="44">
    <w:name w:val="Footer Char"/>
    <w:basedOn w:val="665"/>
    <w:link w:val="677"/>
    <w:uiPriority w:val="99"/>
  </w:style>
  <w:style w:type="paragraph" w:styleId="45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7"/>
    <w:uiPriority w:val="99"/>
  </w:style>
  <w:style w:type="table" w:styleId="47">
    <w:name w:val="Table Grid"/>
    <w:basedOn w:val="6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5"/>
    <w:uiPriority w:val="99"/>
    <w:unhideWhenUsed/>
    <w:rPr>
      <w:vertAlign w:val="superscript"/>
    </w:rPr>
  </w:style>
  <w:style w:type="paragraph" w:styleId="177">
    <w:name w:val="endnote text"/>
    <w:basedOn w:val="66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5"/>
    <w:uiPriority w:val="99"/>
    <w:semiHidden/>
    <w:unhideWhenUsed/>
    <w:rPr>
      <w:vertAlign w:val="superscript"/>
    </w:rPr>
  </w:style>
  <w:style w:type="paragraph" w:styleId="180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4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9" w:customStyle="1">
    <w:name w:val="Titre arial 14 pts gras"/>
    <w:basedOn w:val="664"/>
    <w:qFormat/>
    <w:rPr>
      <w:b/>
      <w:sz w:val="28"/>
    </w:rPr>
  </w:style>
  <w:style w:type="paragraph" w:styleId="670" w:customStyle="1">
    <w:name w:val="Détail"/>
    <w:basedOn w:val="664"/>
    <w:qFormat/>
  </w:style>
  <w:style w:type="paragraph" w:styleId="671" w:customStyle="1">
    <w:name w:val="Type de détail"/>
    <w:basedOn w:val="664"/>
    <w:next w:val="670"/>
    <w:qFormat/>
    <w:rPr>
      <w:b/>
      <w:u w:val="single"/>
    </w:rPr>
  </w:style>
  <w:style w:type="paragraph" w:styleId="672" w:customStyle="1">
    <w:name w:val="Enumeration arial 10 pts"/>
    <w:basedOn w:val="664"/>
    <w:qFormat/>
    <w:pPr>
      <w:numPr>
        <w:numId w:val="1"/>
      </w:numPr>
    </w:pPr>
  </w:style>
  <w:style w:type="paragraph" w:styleId="673" w:customStyle="1">
    <w:name w:val="align droite 2cm"/>
    <w:basedOn w:val="664"/>
    <w:qFormat/>
  </w:style>
  <w:style w:type="paragraph" w:styleId="674" w:customStyle="1">
    <w:name w:val="Adresse"/>
    <w:basedOn w:val="664"/>
    <w:qFormat/>
    <w:pPr>
      <w:ind w:left="5103"/>
    </w:pPr>
  </w:style>
  <w:style w:type="paragraph" w:styleId="675">
    <w:name w:val="Header"/>
    <w:basedOn w:val="664"/>
    <w:link w:val="676"/>
    <w:pPr>
      <w:tabs>
        <w:tab w:val="center" w:pos="4703" w:leader="none"/>
        <w:tab w:val="right" w:pos="9406" w:leader="none"/>
      </w:tabs>
    </w:pPr>
  </w:style>
  <w:style w:type="character" w:styleId="676" w:customStyle="1">
    <w:name w:val="En-tête Car"/>
    <w:basedOn w:val="665"/>
    <w:link w:val="675"/>
    <w:rPr>
      <w:rFonts w:hAnsi="Arial" w:eastAsia="Arial"/>
      <w:sz w:val="20"/>
    </w:rPr>
  </w:style>
  <w:style w:type="paragraph" w:styleId="677">
    <w:name w:val="Footer"/>
    <w:basedOn w:val="664"/>
    <w:link w:val="678"/>
    <w:pPr>
      <w:tabs>
        <w:tab w:val="center" w:pos="4703" w:leader="none"/>
        <w:tab w:val="right" w:pos="9406" w:leader="none"/>
      </w:tabs>
    </w:pPr>
  </w:style>
  <w:style w:type="character" w:styleId="678" w:customStyle="1">
    <w:name w:val="Pied de page Car"/>
    <w:basedOn w:val="665"/>
    <w:link w:val="677"/>
    <w:rPr>
      <w:rFonts w:hAnsi="Arial" w:eastAsia="Arial"/>
      <w:sz w:val="20"/>
    </w:rPr>
  </w:style>
  <w:style w:type="character" w:styleId="679">
    <w:name w:val="Default Paragraph Font PHPDOCX"/>
    <w:uiPriority w:val="1"/>
    <w:semiHidden/>
    <w:unhideWhenUsed/>
  </w:style>
  <w:style w:type="paragraph" w:styleId="680">
    <w:name w:val="List Paragraph PHPDOCX"/>
    <w:basedOn w:val="664"/>
    <w:uiPriority w:val="34"/>
    <w:qFormat/>
    <w:pPr>
      <w:contextualSpacing/>
      <w:ind w:left="720"/>
    </w:pPr>
  </w:style>
  <w:style w:type="paragraph" w:styleId="681">
    <w:name w:val="Title PHPDOCX"/>
    <w:basedOn w:val="664"/>
    <w:next w:val="664"/>
    <w:link w:val="68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2" w:customStyle="1">
    <w:name w:val="Title Car PHPDOCX"/>
    <w:basedOn w:val="679"/>
    <w:link w:val="68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3">
    <w:name w:val="Subtitle PHPDOCX"/>
    <w:basedOn w:val="664"/>
    <w:next w:val="664"/>
    <w:link w:val="68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4" w:customStyle="1">
    <w:name w:val="Subtitle Car PHPDOCX"/>
    <w:basedOn w:val="679"/>
    <w:link w:val="68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7">
    <w:name w:val="annotation reference PHPDOCX"/>
    <w:basedOn w:val="679"/>
    <w:uiPriority w:val="99"/>
    <w:semiHidden/>
    <w:unhideWhenUsed/>
    <w:rPr>
      <w:sz w:val="16"/>
      <w:szCs w:val="16"/>
    </w:rPr>
  </w:style>
  <w:style w:type="paragraph" w:styleId="688">
    <w:name w:val="annotation text PHPDOCX"/>
    <w:basedOn w:val="664"/>
    <w:link w:val="68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9" w:customStyle="1">
    <w:name w:val="Comment Text Char PHPDOCX"/>
    <w:basedOn w:val="679"/>
    <w:link w:val="688"/>
    <w:uiPriority w:val="99"/>
    <w:semiHidden/>
    <w:rPr>
      <w:sz w:val="20"/>
      <w:szCs w:val="20"/>
    </w:rPr>
  </w:style>
  <w:style w:type="paragraph" w:styleId="690">
    <w:name w:val="annotation subject PHPDOCX"/>
    <w:basedOn w:val="688"/>
    <w:next w:val="688"/>
    <w:link w:val="691"/>
    <w:uiPriority w:val="99"/>
    <w:semiHidden/>
    <w:unhideWhenUsed/>
    <w:rPr>
      <w:b/>
      <w:bCs/>
    </w:rPr>
  </w:style>
  <w:style w:type="character" w:styleId="691" w:customStyle="1">
    <w:name w:val="Comment Subject Char PHPDOCX"/>
    <w:basedOn w:val="689"/>
    <w:link w:val="690"/>
    <w:uiPriority w:val="99"/>
    <w:semiHidden/>
    <w:rPr>
      <w:b/>
      <w:bCs/>
      <w:sz w:val="20"/>
      <w:szCs w:val="20"/>
    </w:rPr>
  </w:style>
  <w:style w:type="paragraph" w:styleId="692">
    <w:name w:val="Balloon Text PHPDOCX"/>
    <w:basedOn w:val="664"/>
    <w:link w:val="69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3" w:customStyle="1">
    <w:name w:val="Balloon Text Char PHPDOCX"/>
    <w:basedOn w:val="679"/>
    <w:link w:val="692"/>
    <w:uiPriority w:val="99"/>
    <w:semiHidden/>
    <w:rPr>
      <w:rFonts w:ascii="Tahoma" w:hAnsi="Tahoma" w:cs="Tahoma"/>
      <w:sz w:val="16"/>
      <w:szCs w:val="16"/>
    </w:rPr>
  </w:style>
  <w:style w:type="paragraph" w:styleId="694">
    <w:name w:val="footnote Text PHPDOCX"/>
    <w:basedOn w:val="664"/>
    <w:link w:val="69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5" w:customStyle="1">
    <w:name w:val="footnote Text Car PHPDOCX"/>
    <w:basedOn w:val="679"/>
    <w:link w:val="694"/>
    <w:uiPriority w:val="99"/>
    <w:semiHidden/>
    <w:rPr>
      <w:sz w:val="20"/>
      <w:szCs w:val="20"/>
    </w:rPr>
  </w:style>
  <w:style w:type="character" w:styleId="696">
    <w:name w:val="footnote Reference PHPDOCX"/>
    <w:basedOn w:val="679"/>
    <w:uiPriority w:val="99"/>
    <w:semiHidden/>
    <w:unhideWhenUsed/>
    <w:rPr>
      <w:vertAlign w:val="superscript"/>
    </w:rPr>
  </w:style>
  <w:style w:type="paragraph" w:styleId="697">
    <w:name w:val="endnote Text PHPDOCX"/>
    <w:basedOn w:val="664"/>
    <w:link w:val="69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8" w:customStyle="1">
    <w:name w:val="endnote Text Car PHPDOCX"/>
    <w:basedOn w:val="679"/>
    <w:link w:val="697"/>
    <w:uiPriority w:val="99"/>
    <w:semiHidden/>
    <w:rPr>
      <w:sz w:val="20"/>
      <w:szCs w:val="20"/>
    </w:rPr>
  </w:style>
  <w:style w:type="character" w:styleId="699">
    <w:name w:val="endnote Reference PHPDOCX"/>
    <w:basedOn w:val="67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46</cp:revision>
  <dcterms:created xsi:type="dcterms:W3CDTF">2023-03-28T11:21:00Z</dcterms:created>
  <dcterms:modified xsi:type="dcterms:W3CDTF">2024-09-27T13:27:18Z</dcterms:modified>
</cp:coreProperties>
</file>