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42" w:type="dxa"/>
        <w:tblInd w:w="178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890"/>
        <w:gridCol w:w="5715"/>
        <w:gridCol w:w="2537"/>
      </w:tblGrid>
      <w:tr>
        <w:trPr/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eastAsia="Times New Roman"/>
                <w:b/>
                <w:color w:val="0000ff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78230" cy="1282065"/>
                      <wp:effectExtent l="0" t="0" r="0" b="0"/>
                      <wp:docPr id="1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8230" cy="12820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4.9pt;height:100.9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57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sz w:val="28"/>
                <w:lang w:val="fr-FR"/>
              </w:rPr>
            </w:pPr>
            <w:r>
              <w:rPr>
                <w:rFonts w:ascii="Garamond" w:hAnsi="Garamond" w:eastAsia="Garamond"/>
                <w:b/>
                <w:sz w:val="36"/>
                <w:lang w:val="fr-FR"/>
              </w:rPr>
              <w:t xml:space="preserve">Demeures en Périgord   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23, avenue de la Préhistoire,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  <w:sz w:val="18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24620    Les Eyzies</w:t>
            </w:r>
            <w:r/>
          </w:p>
          <w:p>
            <w:pPr>
              <w:pStyle w:val="664"/>
              <w:jc w:val="center"/>
              <w:rPr>
                <w:sz w:val="12"/>
                <w:lang w:val="fr-FR"/>
              </w:rPr>
            </w:pPr>
            <w:r>
              <w:rPr>
                <w:sz w:val="12"/>
                <w:lang w:val="fr-FR"/>
              </w:rPr>
            </w:r>
            <w:r/>
          </w:p>
          <w:p>
            <w:pPr>
              <w:pStyle w:val="664"/>
              <w:jc w:val="center"/>
              <w:rPr>
                <w:sz w:val="16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 </w:t>
            </w:r>
            <w:r>
              <w:rPr>
                <w:rFonts w:ascii="Garamond" w:hAnsi="Garamond" w:eastAsia="Garamond"/>
                <w:sz w:val="32"/>
                <w:lang w:val="fr-FR"/>
              </w:rPr>
              <w:t xml:space="preserve">dperigord@orange.fr  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  <w:lang w:val="fr-FR"/>
              </w:rPr>
            </w:pPr>
            <w:r>
              <w:rPr>
                <w:rFonts w:ascii="Garamond" w:hAnsi="Garamond" w:eastAsia="Garamond"/>
                <w:b/>
                <w:sz w:val="32"/>
                <w:lang w:val="fr-FR"/>
              </w:rPr>
              <w:t xml:space="preserve">www.demeuresenperigord.com</w:t>
            </w:r>
            <w:r/>
          </w:p>
        </w:tc>
        <w:tc>
          <w:tcPr>
            <w:shd w:val="clear" w:color="auto" w:fill="auto"/>
            <w:tcW w:w="253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62990" cy="1207770"/>
                      <wp:effectExtent l="0" t="0" r="0" b="0"/>
                      <wp:docPr id="2" name="_tx_id_2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62990" cy="1207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83.7pt;height:95.1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gridSpan w:val="3"/>
            <w:shd w:val="clear" w:color="auto" w:fill="auto"/>
            <w:tcW w:w="10142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TOUTES TRANSACTIONS IMMOBILIERES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sz w:val="16"/>
                <w:lang w:val="fr-FR"/>
              </w:rPr>
            </w:pP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SAS Demeures en Périgord - Siège social : 23 avenue de la Préhistoire - 24620 Les Eyzies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  <w:lang w:val="fr-FR"/>
              </w:rPr>
            </w:pP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R.C.S. Bergerac - Carte 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professionelle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 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n°CPI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 2402 2018 000 024 518 délivrée par la CCI la Dordogne - Siret 801 169 871 00010 - N°TVA : FR72 801 169 871</w:t>
            </w:r>
            <w:r/>
          </w:p>
        </w:tc>
      </w:tr>
    </w:tbl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Garamond" w:hAnsi="Garamond" w:eastAsia="Garamond"/>
          <w:b/>
          <w:color w:val="004389"/>
          <w:sz w:val="32"/>
          <w:lang w:val="fr-FR"/>
        </w:rPr>
      </w:pPr>
      <w:r>
        <w:rPr>
          <w:rFonts w:ascii="Garamond" w:hAnsi="Garamond" w:eastAsia="Garamond"/>
          <w:b/>
          <w:color w:val="004389"/>
          <w:sz w:val="40"/>
          <w:lang w:val="fr-FR"/>
        </w:rPr>
        <w:t xml:space="preserve">Avenant au Mandat de vente -</w:t>
      </w:r>
      <w:r>
        <w:rPr>
          <w:rFonts w:ascii="Garamond" w:hAnsi="Garamond" w:eastAsia="Garamond"/>
          <w:b/>
          <w:color w:val="004389"/>
          <w:sz w:val="32"/>
          <w:lang w:val="fr-FR"/>
        </w:rPr>
        <w:t xml:space="preserve"> N° 0956 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Garamond" w:hAnsi="Garamond" w:eastAsia="Garamond"/>
          <w:color w:val="004389"/>
          <w:sz w:val="16"/>
          <w:lang w:val="fr-FR"/>
        </w:rPr>
      </w:pPr>
      <w:r>
        <w:rPr>
          <w:rFonts w:ascii="Garamond" w:hAnsi="Garamond" w:eastAsia="Garamond"/>
          <w:color w:val="004389"/>
          <w:sz w:val="16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Adresse du bien à vendre</w:t>
      </w:r>
      <w:r>
        <w:rPr>
          <w:rFonts w:ascii="Garamond" w:hAnsi="Garamond" w:eastAsia="Garamond"/>
          <w:sz w:val="28"/>
          <w:lang w:val="fr-FR"/>
        </w:rPr>
        <w:t xml:space="preserve"> :</w:t>
      </w:r>
      <w:r>
        <w:rPr>
          <w:rFonts w:ascii="Garamond" w:hAnsi="Garamond" w:eastAsia="Garamond"/>
          <w:lang w:val="fr-FR"/>
        </w:rPr>
        <w:t xml:space="preserve">  Moulin à Vent 24580 PLAZAC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Indivision SABLON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Moulin à vent </w:t>
            </w:r>
            <w:r>
              <w:rPr>
                <w:rFonts w:ascii="Garamond" w:hAnsi="Garamond" w:eastAsia="Garamond"/>
              </w:rPr>
            </w:r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24580 PLAZAC</w:t>
            </w:r>
            <w:r/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  <w:r/>
          </w:p>
        </w:tc>
      </w:tr>
    </w:tbl>
    <w:p>
      <w:pPr>
        <w:pStyle w:val="664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64"/>
        <w:jc w:val="both"/>
        <w:rPr>
          <w:rFonts w:ascii="Garamond" w:hAnsi="Garamond" w:eastAsia="Garamond"/>
          <w:sz w:val="12"/>
          <w:lang w:val="fr-FR"/>
        </w:rPr>
      </w:pPr>
      <w:r>
        <w:rPr>
          <w:rFonts w:ascii="Garamond" w:hAnsi="Garamond" w:eastAsia="Garamond"/>
          <w:sz w:val="12"/>
          <w:lang w:val="fr-FR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64"/>
        <w:jc w:val="both"/>
        <w:rPr>
          <w:rFonts w:ascii="Garamond" w:hAnsi="Garamond" w:eastAsia="Garamond"/>
          <w:sz w:val="12"/>
          <w:lang w:val="fr-FR"/>
        </w:rPr>
      </w:pPr>
      <w:r>
        <w:rPr>
          <w:rFonts w:ascii="Garamond" w:hAnsi="Garamond" w:eastAsia="Garamond"/>
          <w:sz w:val="12"/>
          <w:lang w:val="fr-FR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</w:t>
      </w:r>
      <w:r>
        <w:rPr>
          <w:rFonts w:ascii="Garamond" w:hAnsi="Garamond" w:eastAsia="Garamond"/>
          <w:lang w:val="fr-FR"/>
        </w:rPr>
        <w:t xml:space="preserve">... )</w:t>
      </w:r>
      <w:r>
        <w:rPr>
          <w:rFonts w:ascii="Garamond" w:hAnsi="Garamond" w:eastAsia="Garamond"/>
          <w:lang w:val="fr-FR"/>
        </w:rPr>
        <w:t xml:space="preserve">.</w:t>
      </w:r>
      <w:r/>
    </w:p>
    <w:p>
      <w:pPr>
        <w:pStyle w:val="664"/>
        <w:jc w:val="both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Nouveau prix de vente </w:t>
      </w:r>
      <w:r>
        <w:rPr>
          <w:rFonts w:ascii="Garamond" w:hAnsi="Garamond" w:eastAsia="Garamond"/>
          <w:lang w:val="fr-FR"/>
        </w:rPr>
        <w:t xml:space="preserve">: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664"/>
        <w:rPr>
          <w:rFonts w:ascii="Garamond" w:hAnsi="Garamond" w:eastAsia="Garamond"/>
          <w:b/>
          <w:lang w:val="fr-FR"/>
        </w:rPr>
      </w:pPr>
      <w:r>
        <w:rPr>
          <w:rFonts w:ascii="Garamond" w:hAnsi="Garamond" w:eastAsia="Garamond"/>
          <w:b/>
          <w:lang w:val="fr-FR"/>
        </w:rPr>
        <w:t xml:space="preserve">185 000 € net vendeur</w:t>
      </w:r>
      <w:r/>
    </w:p>
    <w:p>
      <w:pPr>
        <w:pStyle w:val="664"/>
        <w:rPr>
          <w:rFonts w:ascii="Garamond" w:hAnsi="Garamond" w:eastAsia="Garamond"/>
          <w:sz w:val="12"/>
          <w:u w:val="single"/>
          <w:lang w:val="fr-FR"/>
        </w:rPr>
      </w:pPr>
      <w:r>
        <w:rPr>
          <w:rFonts w:ascii="Garamond" w:hAnsi="Garamond" w:eastAsia="Garamond"/>
          <w:sz w:val="12"/>
          <w:u w:val="single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Rémunération du </w:t>
      </w:r>
      <w:r>
        <w:rPr>
          <w:rFonts w:ascii="Garamond" w:hAnsi="Garamond" w:eastAsia="Garamond"/>
          <w:sz w:val="28"/>
          <w:u w:val="single"/>
          <w:lang w:val="fr-FR"/>
        </w:rPr>
        <w:t xml:space="preserve">mandataire:</w:t>
      </w:r>
      <w:r>
        <w:rPr>
          <w:rFonts w:ascii="Garamond" w:hAnsi="Garamond" w:eastAsia="Garamond"/>
          <w:lang w:val="fr-FR"/>
        </w:rPr>
        <w:t xml:space="preserve"> 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En cas de </w:t>
      </w:r>
      <w:r>
        <w:rPr>
          <w:rFonts w:ascii="Garamond" w:hAnsi="Garamond" w:eastAsia="Garamond"/>
          <w:lang w:val="fr-FR"/>
        </w:rPr>
        <w:t xml:space="preserve">réalisation ,</w:t>
      </w:r>
      <w:r>
        <w:rPr>
          <w:rFonts w:ascii="Garamond" w:hAnsi="Garamond" w:eastAsia="Garamond"/>
          <w:lang w:val="fr-FR"/>
        </w:rPr>
        <w:t xml:space="preserve"> la rémunération du mandataire sera de</w:t>
      </w:r>
      <w:r/>
    </w:p>
    <w:p>
      <w:pPr>
        <w:pStyle w:val="664"/>
        <w:rPr>
          <w:rFonts w:ascii="Garamond" w:hAnsi="Garamond" w:eastAsia="Garamond"/>
          <w:b/>
          <w:lang w:val="fr-FR"/>
        </w:rPr>
      </w:pPr>
      <w:r>
        <w:rPr>
          <w:rFonts w:ascii="Garamond" w:hAnsi="Garamond" w:eastAsia="Garamond"/>
          <w:b/>
          <w:lang w:val="fr-FR"/>
        </w:rPr>
        <w:t xml:space="preserve">11 100 €</w:t>
      </w:r>
      <w:r/>
    </w:p>
    <w:p>
      <w:pPr>
        <w:pStyle w:val="664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664"/>
        <w:rPr>
          <w:rFonts w:ascii="Garamond" w:hAnsi="Garamond" w:eastAsia="Garamond"/>
        </w:rPr>
      </w:pPr>
      <w:r>
        <w:rPr>
          <w:rFonts w:ascii="Garamond" w:hAnsi="Garamond" w:eastAsia="Garamond"/>
          <w:highlight w:val="none"/>
        </w:rPr>
      </w:r>
      <w:r>
        <w:rPr>
          <w:rFonts w:ascii="Garamond" w:hAnsi="Garamond" w:eastAsia="Garamond"/>
          <w:highlight w:val="none"/>
        </w:rPr>
      </w:r>
    </w:p>
    <w:p>
      <w:pPr>
        <w:pStyle w:val="664"/>
        <w:rPr>
          <w:rFonts w:ascii="Garamond" w:hAnsi="Garamond" w:eastAsia="Garamond"/>
          <w:highlight w:val="none"/>
        </w:rPr>
      </w:pPr>
      <w:r>
        <w:rPr>
          <w:rFonts w:ascii="Garamond" w:hAnsi="Garamond" w:eastAsia="Garamond"/>
          <w:lang w:val="fr-FR"/>
        </w:rPr>
        <w:t xml:space="preserve">Fait, à............... </w:t>
      </w:r>
      <w:r>
        <w:rPr>
          <w:rFonts w:ascii="Garamond" w:hAnsi="Garamond" w:eastAsia="Garamond"/>
        </w:rPr>
        <w:t xml:space="preserve">................................. le .................................</w:t>
      </w:r>
      <w:r>
        <w:rPr>
          <w:rFonts w:ascii="Garamond" w:hAnsi="Garamond" w:eastAsia="Garamond"/>
        </w:rPr>
        <w:t xml:space="preserve">.</w:t>
      </w:r>
      <w:r/>
    </w:p>
    <w:p>
      <w:pPr>
        <w:pStyle w:val="664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b/>
                <w:lang w:val="fr-FR"/>
              </w:rPr>
              <w:t xml:space="preserve">Le mandant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signature</w:t>
            </w:r>
            <w:r>
              <w:rPr>
                <w:rFonts w:ascii="Garamond" w:hAnsi="Garamond" w:eastAsia="Garamond"/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"lu et approuvé bon pour avenant"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b/>
                <w:lang w:val="fr-FR"/>
              </w:rPr>
              <w:t xml:space="preserve">Le mandataire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signature</w:t>
            </w:r>
            <w:r>
              <w:rPr>
                <w:rFonts w:ascii="Garamond" w:hAnsi="Garamond" w:eastAsia="Garamond"/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"lu et approuvé bon pour avenant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  <w:p>
            <w:pPr>
              <w:pStyle w:val="664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</w:tc>
      </w:tr>
    </w:tbl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1134" w:bottom="850" w:left="850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0"/>
    <w:next w:val="66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0"/>
    <w:next w:val="66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0"/>
    <w:next w:val="66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0"/>
    <w:next w:val="66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0"/>
    <w:next w:val="66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0"/>
    <w:next w:val="66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0"/>
    <w:next w:val="66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0"/>
    <w:next w:val="66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0"/>
    <w:next w:val="66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0"/>
    <w:next w:val="66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1"/>
    <w:link w:val="33"/>
    <w:uiPriority w:val="10"/>
    <w:rPr>
      <w:sz w:val="48"/>
      <w:szCs w:val="48"/>
    </w:rPr>
  </w:style>
  <w:style w:type="paragraph" w:styleId="35">
    <w:name w:val="Subtitle"/>
    <w:basedOn w:val="660"/>
    <w:next w:val="66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1"/>
    <w:link w:val="35"/>
    <w:uiPriority w:val="11"/>
    <w:rPr>
      <w:sz w:val="24"/>
      <w:szCs w:val="24"/>
    </w:rPr>
  </w:style>
  <w:style w:type="paragraph" w:styleId="37">
    <w:name w:val="Quote"/>
    <w:basedOn w:val="660"/>
    <w:next w:val="66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0"/>
    <w:next w:val="66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1"/>
    <w:link w:val="41"/>
    <w:uiPriority w:val="99"/>
  </w:style>
  <w:style w:type="paragraph" w:styleId="43">
    <w:name w:val="Footer"/>
    <w:basedOn w:val="66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1"/>
    <w:link w:val="43"/>
    <w:uiPriority w:val="99"/>
  </w:style>
  <w:style w:type="paragraph" w:styleId="45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1"/>
    <w:uiPriority w:val="99"/>
    <w:unhideWhenUsed/>
    <w:rPr>
      <w:vertAlign w:val="superscript"/>
    </w:rPr>
  </w:style>
  <w:style w:type="paragraph" w:styleId="177">
    <w:name w:val="endnote text"/>
    <w:basedOn w:val="66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1"/>
    <w:uiPriority w:val="99"/>
    <w:semiHidden/>
    <w:unhideWhenUsed/>
    <w:rPr>
      <w:vertAlign w:val="superscript"/>
    </w:rPr>
  </w:style>
  <w:style w:type="paragraph" w:styleId="180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5" w:customStyle="1">
    <w:name w:val="Titre arial 14 pts gras"/>
    <w:basedOn w:val="660"/>
    <w:qFormat/>
    <w:rPr>
      <w:b/>
      <w:sz w:val="28"/>
    </w:rPr>
  </w:style>
  <w:style w:type="paragraph" w:styleId="666" w:customStyle="1">
    <w:name w:val="Détail"/>
    <w:basedOn w:val="660"/>
    <w:qFormat/>
  </w:style>
  <w:style w:type="paragraph" w:styleId="667" w:customStyle="1">
    <w:name w:val="Type de détail"/>
    <w:basedOn w:val="660"/>
    <w:next w:val="666"/>
    <w:qFormat/>
    <w:rPr>
      <w:b/>
      <w:u w:val="single"/>
    </w:rPr>
  </w:style>
  <w:style w:type="paragraph" w:styleId="668" w:customStyle="1">
    <w:name w:val="Enumeration arial 10 pts"/>
    <w:basedOn w:val="660"/>
    <w:qFormat/>
    <w:pPr>
      <w:numPr>
        <w:numId w:val="1"/>
      </w:numPr>
    </w:pPr>
  </w:style>
  <w:style w:type="paragraph" w:styleId="669" w:customStyle="1">
    <w:name w:val="align droite 2cm"/>
    <w:basedOn w:val="660"/>
    <w:qFormat/>
  </w:style>
  <w:style w:type="paragraph" w:styleId="670" w:customStyle="1">
    <w:name w:val="Adresse"/>
    <w:basedOn w:val="660"/>
    <w:qFormat/>
    <w:pPr>
      <w:ind w:left="5103"/>
    </w:pPr>
  </w:style>
  <w:style w:type="character" w:styleId="671">
    <w:name w:val="Default Paragraph Font PHPDOCX"/>
    <w:uiPriority w:val="1"/>
    <w:semiHidden/>
    <w:unhideWhenUsed/>
  </w:style>
  <w:style w:type="paragraph" w:styleId="672">
    <w:name w:val="List Paragraph PHPDOCX"/>
    <w:basedOn w:val="660"/>
    <w:uiPriority w:val="34"/>
    <w:qFormat/>
    <w:pPr>
      <w:contextualSpacing/>
      <w:ind w:left="720"/>
    </w:pPr>
  </w:style>
  <w:style w:type="paragraph" w:styleId="673">
    <w:name w:val="Title PHPDOCX"/>
    <w:basedOn w:val="660"/>
    <w:next w:val="660"/>
    <w:link w:val="6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4" w:customStyle="1">
    <w:name w:val="Title Car PHPDOCX"/>
    <w:basedOn w:val="671"/>
    <w:link w:val="6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5">
    <w:name w:val="Subtitle PHPDOCX"/>
    <w:basedOn w:val="660"/>
    <w:next w:val="660"/>
    <w:link w:val="6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6" w:customStyle="1">
    <w:name w:val="Subtitle Car PHPDOCX"/>
    <w:basedOn w:val="671"/>
    <w:link w:val="6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9">
    <w:name w:val="annotation reference PHPDOCX"/>
    <w:basedOn w:val="671"/>
    <w:uiPriority w:val="99"/>
    <w:semiHidden/>
    <w:unhideWhenUsed/>
    <w:rPr>
      <w:sz w:val="16"/>
      <w:szCs w:val="16"/>
    </w:rPr>
  </w:style>
  <w:style w:type="paragraph" w:styleId="680">
    <w:name w:val="annotation text PHPDOCX"/>
    <w:basedOn w:val="660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Comment Text Char PHPDOCX"/>
    <w:basedOn w:val="671"/>
    <w:link w:val="680"/>
    <w:uiPriority w:val="99"/>
    <w:semiHidden/>
    <w:rPr>
      <w:sz w:val="20"/>
      <w:szCs w:val="20"/>
    </w:rPr>
  </w:style>
  <w:style w:type="paragraph" w:styleId="682">
    <w:name w:val="annotation subject PHPDOCX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Comment Subject Char PHPDOCX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 PHPDOCX"/>
    <w:basedOn w:val="660"/>
    <w:link w:val="6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5" w:customStyle="1">
    <w:name w:val="Balloon Text Char PHPDOCX"/>
    <w:basedOn w:val="671"/>
    <w:link w:val="684"/>
    <w:uiPriority w:val="99"/>
    <w:semiHidden/>
    <w:rPr>
      <w:rFonts w:ascii="Tahoma" w:hAnsi="Tahoma" w:cs="Tahoma"/>
      <w:sz w:val="16"/>
      <w:szCs w:val="16"/>
    </w:rPr>
  </w:style>
  <w:style w:type="paragraph" w:styleId="686">
    <w:name w:val="footnote Text PHPDOCX"/>
    <w:basedOn w:val="660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footnote Text Car PHPDOCX"/>
    <w:basedOn w:val="671"/>
    <w:link w:val="686"/>
    <w:uiPriority w:val="99"/>
    <w:semiHidden/>
    <w:rPr>
      <w:sz w:val="20"/>
      <w:szCs w:val="20"/>
    </w:rPr>
  </w:style>
  <w:style w:type="character" w:styleId="688">
    <w:name w:val="footnote Reference PHPDOCX"/>
    <w:basedOn w:val="671"/>
    <w:uiPriority w:val="99"/>
    <w:semiHidden/>
    <w:unhideWhenUsed/>
    <w:rPr>
      <w:vertAlign w:val="superscript"/>
    </w:rPr>
  </w:style>
  <w:style w:type="paragraph" w:styleId="689">
    <w:name w:val="endnote Text PHPDOCX"/>
    <w:basedOn w:val="660"/>
    <w:link w:val="6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0" w:customStyle="1">
    <w:name w:val="endnote Text Car PHPDOCX"/>
    <w:basedOn w:val="671"/>
    <w:link w:val="689"/>
    <w:uiPriority w:val="99"/>
    <w:semiHidden/>
    <w:rPr>
      <w:sz w:val="20"/>
      <w:szCs w:val="20"/>
    </w:rPr>
  </w:style>
  <w:style w:type="character" w:styleId="691">
    <w:name w:val="endnote Reference PHPDOCX"/>
    <w:basedOn w:val="67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bureape</cp:lastModifiedBy>
  <cp:revision>4</cp:revision>
  <dcterms:created xsi:type="dcterms:W3CDTF">2023-03-24T12:51:00Z</dcterms:created>
  <dcterms:modified xsi:type="dcterms:W3CDTF">2025-01-06T11:31:32Z</dcterms:modified>
</cp:coreProperties>
</file>