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6"/>
        <w:jc w:val="center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b/>
          <w:color w:val="004389"/>
          <w:sz w:val="36"/>
          <w:lang w:val="fr-FR"/>
        </w:rPr>
        <w:t xml:space="preserve">Bon de Visites n° 24684</w:t>
      </w:r>
      <w:r/>
    </w:p>
    <w:p>
      <w:pPr>
        <w:pStyle w:val="986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 </w:t>
      </w:r>
      <w:r/>
    </w:p>
    <w:p>
      <w:pPr>
        <w:pStyle w:val="986"/>
        <w:rPr>
          <w:rFonts w:ascii="Garamond" w:hAnsi="Garamond" w:eastAsia="Garamond"/>
          <w:sz w:val="22"/>
          <w:szCs w:val="22"/>
          <w:highlight w:val="none"/>
        </w:rPr>
      </w:pPr>
      <w:r>
        <w:rPr>
          <w:rFonts w:ascii="Garamond" w:hAnsi="Garamond" w:eastAsia="Garamond"/>
          <w:sz w:val="22"/>
        </w:rPr>
        <w:t xml:space="preserve">Jeanne Claire Stanley Hyde</w:t>
      </w:r>
      <w:r/>
    </w:p>
    <w:p>
      <w:pPr>
        <w:pStyle w:val="986"/>
        <w:rPr>
          <w:rFonts w:ascii="Garamond" w:hAnsi="Garamond" w:eastAsia="Garamond"/>
          <w:sz w:val="22"/>
          <w:szCs w:val="22"/>
        </w:rPr>
      </w:pPr>
      <w:r>
        <w:rPr>
          <w:rFonts w:ascii="Garamond" w:hAnsi="Garamond" w:eastAsia="Garamond"/>
          <w:sz w:val="22"/>
          <w:szCs w:val="22"/>
        </w:rPr>
      </w:r>
      <w:r>
        <w:rPr>
          <w:rFonts w:ascii="Garamond" w:hAnsi="Garamond" w:eastAsia="Garamond"/>
          <w:sz w:val="22"/>
          <w:szCs w:val="22"/>
        </w:rPr>
      </w:r>
    </w:p>
    <w:p>
      <w:pPr>
        <w:pStyle w:val="986"/>
        <w:rPr>
          <w:rFonts w:ascii="Garamond" w:hAnsi="Garamond" w:eastAsia="Garamond"/>
          <w:sz w:val="22"/>
          <w:szCs w:val="22"/>
        </w:rPr>
      </w:pPr>
      <w:r/>
      <w:r>
        <w:rPr>
          <w:rFonts w:ascii="Garamond" w:hAnsi="Garamond" w:eastAsia="Garamond"/>
          <w:sz w:val="22"/>
          <w:szCs w:val="22"/>
        </w:rPr>
      </w:r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Garamond" w:hAnsi="Garamond" w:eastAsia="Garamond"/>
          <w:sz w:val="22"/>
          <w:lang w:val="fr-FR"/>
        </w:rPr>
        <w:br/>
        <w:t xml:space="preserve">En conséquence, ils s'engagent expressément à ne communiqu</w:t>
      </w:r>
      <w:r>
        <w:rPr>
          <w:rFonts w:ascii="Garamond" w:hAnsi="Garamond" w:eastAsia="Garamond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spacing w:after="160"/>
        <w:tabs>
          <w:tab w:val="left" w:pos="1134" w:leader="none"/>
          <w:tab w:val="left" w:pos="2268" w:leader="none"/>
          <w:tab w:val="left" w:pos="3402" w:leader="none"/>
          <w:tab w:val="left" w:pos="4536" w:leader="none"/>
          <w:tab w:val="left" w:pos="5670" w:leader="none"/>
          <w:tab w:val="left" w:pos="6804" w:leader="none"/>
          <w:tab w:val="left" w:pos="7938" w:leader="none"/>
          <w:tab w:val="left" w:pos="9072" w:leader="none"/>
          <w:tab w:val="left" w:pos="10206" w:leader="none"/>
          <w:tab w:val="left" w:pos="11340" w:leader="none"/>
          <w:tab w:val="left" w:pos="12474" w:leader="none"/>
          <w:tab w:val="left" w:pos="13608" w:leader="none"/>
          <w:tab w:val="left" w:pos="14742" w:leader="none"/>
          <w:tab w:val="left" w:pos="15876" w:leader="none"/>
        </w:tabs>
        <w:rPr>
          <w:rFonts w:ascii="Garamond" w:hAnsi="Garamond" w:eastAsia="Garamond"/>
          <w:b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Garamond" w:hAnsi="Garamond" w:eastAsia="Garamond"/>
          <w:sz w:val="22"/>
          <w:lang w:val="fr-FR"/>
        </w:rPr>
        <w:br/>
        <w:t xml:space="preserve">Fait pour une durée de douze mois à compter de ce jour, en deux exemplaires, dont un remis aux visiteurs qui le reconnaissent et en donnent décharge à l'accompagnateur qui accepte et signe.</w:t>
      </w:r>
      <w:r/>
    </w:p>
    <w:p>
      <w:pPr>
        <w:pStyle w:val="986"/>
        <w:jc w:val="center"/>
        <w:rPr>
          <w:rFonts w:ascii="Garamond" w:hAnsi="Garamond" w:eastAsia="Garamond"/>
          <w:sz w:val="22"/>
          <w:u w:val="single"/>
          <w:lang w:val="fr-FR"/>
        </w:rPr>
      </w:pPr>
      <w:r>
        <w:rPr>
          <w:rFonts w:ascii="Garamond" w:hAnsi="Garamond" w:eastAsia="Garamond"/>
          <w:sz w:val="22"/>
          <w:u w:val="single"/>
          <w:lang w:val="fr-FR"/>
        </w:rPr>
        <w:t xml:space="preserve">Description des biens localisés par email ou visités :</w:t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DEP0837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Descriptif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:</w:t>
            </w:r>
            <w:r>
              <w:rPr>
                <w:rFonts w:ascii="Garamond" w:hAnsi="Garamond" w:eastAsia="Garamond"/>
                <w:sz w:val="22"/>
              </w:rPr>
              <w:t xml:space="preserve"> PERIGUEUX - Maison Périgourdine avec 3 chambres sur terrain arboré</w:t>
            </w:r>
            <w:r/>
          </w:p>
        </w:tc>
        <w:tc>
          <w:tcPr>
            <w:shd w:val="clear" w:color="auto" w:fill="auto"/>
            <w:tcW w:w="5386" w:type="dxa"/>
            <w:vMerge w:val="restart"/>
            <w:textDirection w:val="lrTb"/>
            <w:noWrap w:val="false"/>
          </w:tcPr>
          <w:p>
            <w:pPr>
              <w:pStyle w:val="986"/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  <w:lang w:val="fr-FR"/>
              </w:rPr>
              <w:t xml:space="preserve">Prix :</w:t>
            </w:r>
            <w:r>
              <w:rPr>
                <w:rFonts w:ascii="Garamond" w:hAnsi="Garamond" w:eastAsia="Garamond"/>
                <w:sz w:val="22"/>
                <w:lang w:val="fr-FR"/>
              </w:rPr>
              <w:t xml:space="preserve"> 296.800 €</w:t>
            </w:r>
            <w:r/>
          </w:p>
          <w:p>
            <w:pPr>
              <w:pStyle w:val="986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rPr>
                <w:rFonts w:ascii="Garamond" w:hAnsi="Garamond" w:eastAsia="Garamond"/>
                <w:b/>
                <w:sz w:val="22"/>
                <w:u w:val="single"/>
              </w:rPr>
            </w:pP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Adresse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 du </w:t>
            </w:r>
            <w:r>
              <w:rPr>
                <w:rFonts w:ascii="Garamond" w:hAnsi="Garamond" w:eastAsia="Garamond"/>
                <w:b/>
                <w:sz w:val="22"/>
                <w:u w:val="single"/>
              </w:rPr>
              <w:t xml:space="preserve">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986"/>
            </w:pPr>
            <w:r/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27 chemin de gregaudie </w:t>
            </w:r>
            <w:r/>
          </w:p>
          <w:p>
            <w:pPr>
              <w:pStyle w:val="986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24660 Sanilhac</w:t>
            </w:r>
            <w:r/>
          </w:p>
        </w:tc>
        <w:tc>
          <w:tcPr>
            <w:shd w:val="clear" w:color="auto" w:fill="auto"/>
            <w:tcW w:w="5386" w:type="dxa"/>
            <w:vMerge w:val="continue"/>
            <w:textDirection w:val="lrTb"/>
            <w:noWrap w:val="false"/>
          </w:tcPr>
          <w:p>
            <w:pPr>
              <w:pStyle w:val="986"/>
            </w:pPr>
            <w:r/>
            <w:r/>
          </w:p>
        </w:tc>
      </w:tr>
    </w:tbl>
    <w:p>
      <w:pPr>
        <w:pStyle w:val="986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Fait à Périgueux le 11/10/24</w:t>
      </w:r>
      <w:r/>
    </w:p>
    <w:p>
      <w:pPr>
        <w:pStyle w:val="986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  <w:t xml:space="preserve">en deux exemplaires, dont un remis aux visiteurs qui le reconnaissent et en donnent décharge à l'accompagnateur qui accepte et signe.</w:t>
      </w:r>
      <w:r/>
    </w:p>
    <w:p>
      <w:pPr>
        <w:pStyle w:val="986"/>
        <w:rPr>
          <w:rFonts w:ascii="Garamond" w:hAnsi="Garamond" w:eastAsia="Garamond"/>
          <w:sz w:val="22"/>
          <w:lang w:val="fr-FR"/>
        </w:rPr>
      </w:pPr>
      <w:r>
        <w:rPr>
          <w:rFonts w:ascii="Garamond" w:hAnsi="Garamond" w:eastAsia="Garamond"/>
          <w:sz w:val="22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</w:t>
            </w:r>
            <w:r>
              <w:rPr>
                <w:rFonts w:ascii="Garamond" w:hAnsi="Garamond" w:eastAsia="Garamond"/>
                <w:sz w:val="22"/>
              </w:rPr>
              <w:t xml:space="preserve">visiteurs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Signature et nom de l'accompagnateur</w:t>
            </w:r>
            <w:r/>
          </w:p>
        </w:tc>
      </w:tr>
      <w:tr>
        <w:trPr/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jc w:val="center"/>
              <w:rPr>
                <w:rFonts w:ascii="Garamond" w:hAnsi="Garamond" w:eastAsia="Garamond"/>
                <w:sz w:val="22"/>
                <w:szCs w:val="22"/>
                <w:highlight w:val="none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</w:t>
            </w:r>
            <w:r/>
          </w:p>
          <w:p>
            <w:pPr>
              <w:pStyle w:val="986"/>
              <w:jc w:val="center"/>
              <w:rPr>
                <w:rFonts w:ascii="Garamond" w:hAnsi="Garamond" w:eastAsia="Garamond"/>
                <w:sz w:val="22"/>
                <w:szCs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szCs w:val="22"/>
                <w:lang w:val="fr-FR"/>
              </w:rPr>
            </w:r>
            <w:r>
              <w:rPr>
                <w:rFonts w:ascii="Garamond" w:hAnsi="Garamond" w:eastAsia="Garamond"/>
                <w:sz w:val="22"/>
                <w:szCs w:val="22"/>
                <w:lang w:val="fr-FR"/>
              </w:rPr>
            </w:r>
            <w:r/>
          </w:p>
          <w:p>
            <w:pPr>
              <w:pStyle w:val="986"/>
              <w:jc w:val="center"/>
              <w:rPr>
                <w:rFonts w:ascii="Garamond" w:hAnsi="Garamond" w:eastAsia="Garamond"/>
                <w:sz w:val="22"/>
                <w:szCs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szCs w:val="22"/>
                <w:lang w:val="fr-FR"/>
              </w:rPr>
            </w:r>
            <w:r>
              <w:rPr>
                <w:rFonts w:ascii="Garamond" w:hAnsi="Garamond" w:eastAsia="Garamond"/>
                <w:sz w:val="22"/>
                <w:szCs w:val="22"/>
                <w:lang w:val="fr-FR"/>
              </w:rPr>
            </w:r>
            <w:r/>
          </w:p>
          <w:p>
            <w:pPr>
              <w:pStyle w:val="986"/>
              <w:jc w:val="center"/>
              <w:rPr>
                <w:rFonts w:ascii="Garamond" w:hAnsi="Garamond" w:eastAsia="Garamond"/>
                <w:sz w:val="22"/>
                <w:szCs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highlight w:val="none"/>
                <w:lang w:val="fr-FR"/>
              </w:rPr>
            </w:r>
            <w:r>
              <w:rPr>
                <w:rFonts w:ascii="Garamond" w:hAnsi="Garamond" w:eastAsia="Garamond"/>
                <w:sz w:val="22"/>
                <w:highlight w:val="none"/>
                <w:lang w:val="fr-FR"/>
              </w:rPr>
            </w:r>
            <w:r/>
          </w:p>
          <w:p>
            <w:pPr>
              <w:pStyle w:val="986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  <w:tc>
          <w:tcPr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986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 </w:t>
            </w:r>
            <w:r/>
          </w:p>
          <w:p>
            <w:pPr>
              <w:pStyle w:val="986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</w:t>
            </w:r>
            <w:r>
              <w:rPr>
                <w:rFonts w:ascii="Garamond" w:hAnsi="Garamond" w:eastAsia="Garamond"/>
                <w:sz w:val="22"/>
              </w:rPr>
              <w:t xml:space="preserve">Approuvé</w:t>
            </w:r>
            <w:r/>
          </w:p>
        </w:tc>
      </w:tr>
    </w:tbl>
    <w:p>
      <w:pPr>
        <w:pStyle w:val="986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680" w:right="567" w:bottom="680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6"/>
      </w:rPr>
    </w:pPr>
    <w:r>
      <w:rPr>
        <w:rFonts w:ascii="Garamond" w:hAnsi="Garamond" w:eastAsia="Garamond"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6"/>
      </w:rPr>
    </w:pPr>
    <w:r>
      <w:rPr>
        <w:rFonts w:ascii="Garamond" w:hAnsi="Garamond" w:eastAsia="Garamond"/>
        <w:sz w:val="6"/>
      </w:rPr>
    </w:r>
    <w:r/>
  </w:p>
  <w:tbl>
    <w:tblPr>
      <w:tblW w:w="10770" w:type="dxa"/>
      <w:tblInd w:w="178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7"/>
      <w:gridCol w:w="1659"/>
      <w:gridCol w:w="5715"/>
      <w:gridCol w:w="2266"/>
      <w:gridCol w:w="843"/>
    </w:tblGrid>
    <w:tr>
      <w:trPr>
        <w:gridAfter w:val="1"/>
        <w:gridBefore w:val="1"/>
      </w:trPr>
      <w:tc>
        <w:tcPr>
          <w:shd w:val="clear" w:color="auto" w:fill="auto"/>
          <w:tcBorders>
            <w:bottom w:val="none" w:color="000000" w:sz="4" w:space="0"/>
          </w:tcBorders>
          <w:tcW w:w="1659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78230" cy="1282065"/>
                    <wp:effectExtent l="0" t="0" r="0" b="0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78230" cy="12820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4.9pt;height:100.9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5715" w:type="dxa"/>
          <w:textDirection w:val="lrTb"/>
          <w:noWrap w:val="false"/>
        </w:tcPr>
        <w:p>
          <w:pPr>
            <w:pStyle w:val="986"/>
            <w:jc w:val="center"/>
            <w:rPr>
              <w:rFonts w:ascii="Garamond" w:hAnsi="Garamond" w:eastAsia="Garamond"/>
              <w:sz w:val="28"/>
              <w:lang w:val="fr-FR"/>
            </w:rPr>
          </w:pPr>
          <w:r>
            <w:rPr>
              <w:rFonts w:ascii="Garamond" w:hAnsi="Garamond" w:eastAsia="Garamond"/>
              <w:b/>
              <w:sz w:val="36"/>
              <w:lang w:val="fr-FR"/>
            </w:rPr>
            <w:t xml:space="preserve">Demeures en Périgord   </w:t>
          </w:r>
          <w:r/>
        </w:p>
        <w:p>
          <w:pPr>
            <w:pStyle w:val="986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</w:r>
          <w:r/>
        </w:p>
        <w:p>
          <w:pPr>
            <w:pStyle w:val="986"/>
            <w:jc w:val="center"/>
            <w:rPr>
              <w:rFonts w:ascii="Garamond" w:hAnsi="Garamond" w:eastAsia="Garamond"/>
              <w:sz w:val="22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23, avenue de la Préhistoire,</w:t>
          </w:r>
          <w:r/>
        </w:p>
        <w:p>
          <w:pPr>
            <w:pStyle w:val="986"/>
            <w:jc w:val="center"/>
            <w:rPr>
              <w:rFonts w:ascii="Garamond" w:hAnsi="Garamond" w:eastAsia="Garamond"/>
              <w:sz w:val="18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24620    Les Eyzies</w:t>
          </w:r>
          <w:r/>
        </w:p>
        <w:p>
          <w:pPr>
            <w:pStyle w:val="986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986"/>
            <w:jc w:val="center"/>
            <w:rPr>
              <w:sz w:val="16"/>
              <w:lang w:val="fr-FR"/>
            </w:rPr>
          </w:pPr>
          <w:r>
            <w:rPr>
              <w:rFonts w:ascii="Garamond" w:hAnsi="Garamond" w:eastAsia="Garamond"/>
              <w:sz w:val="22"/>
              <w:lang w:val="fr-FR"/>
            </w:rPr>
            <w:t xml:space="preserve"> </w:t>
          </w:r>
          <w:r>
            <w:rPr>
              <w:rFonts w:ascii="Garamond" w:hAnsi="Garamond" w:eastAsia="Garamond"/>
              <w:sz w:val="32"/>
              <w:lang w:val="fr-FR"/>
            </w:rPr>
            <w:t xml:space="preserve">dperigord@orange.fr  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  <w:lang w:val="fr-FR"/>
            </w:rPr>
          </w:pPr>
          <w:r>
            <w:rPr>
              <w:rFonts w:ascii="Garamond" w:hAnsi="Garamond" w:eastAsia="Garamond"/>
              <w:b/>
              <w:sz w:val="32"/>
              <w:lang w:val="fr-FR"/>
            </w:rPr>
            <w:t xml:space="preserve">www.demeuresenperigord.com</w:t>
          </w:r>
          <w:r/>
        </w:p>
      </w:tc>
      <w:tc>
        <w:tcPr>
          <w:shd w:val="clear" w:color="auto" w:fill="auto"/>
          <w:tcBorders>
            <w:bottom w:val="none" w:color="000000" w:sz="4" w:space="0"/>
          </w:tcBorders>
          <w:tcW w:w="2266" w:type="dxa"/>
          <w:textDirection w:val="lrTb"/>
          <w:noWrap w:val="false"/>
        </w:tcPr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b/>
              <w:color w:val="0000ff"/>
            </w:rP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062990" cy="1207770"/>
                    <wp:effectExtent l="0" t="0" r="0" b="0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062990" cy="12077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83.7pt;height:95.1pt;mso-wrap-distance-left:0.0pt;mso-wrap-distance-top:0.0pt;mso-wrap-distance-right:0.0pt;mso-wrap-distance-bottom:0.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</w:tr>
    <w:tr>
      <w:trPr/>
      <w:tc>
        <w:tcPr>
          <w:gridSpan w:val="5"/>
          <w:shd w:val="clear" w:color="auto" w:fill="auto"/>
          <w:tcBorders>
            <w:top w:val="none" w:color="000000" w:sz="4" w:space="0"/>
          </w:tcBorders>
          <w:tcW w:w="10770" w:type="dxa"/>
          <w:textDirection w:val="lrTb"/>
          <w:noWrap w:val="false"/>
        </w:tcPr>
        <w:p>
          <w:pPr>
            <w:pStyle w:val="987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b w:val="0"/>
              <w:sz w:val="16"/>
              <w:lang w:val="fr-FR"/>
            </w:rPr>
          </w:pPr>
          <w:r>
            <w:rPr>
              <w:rFonts w:ascii="Garamond" w:hAnsi="Garamond" w:eastAsia="Garamond"/>
              <w:b w:val="0"/>
              <w:sz w:val="16"/>
              <w:lang w:val="fr-FR"/>
            </w:rPr>
            <w:t xml:space="preserve">TOUTES TRANSACTIONS IMMOBILIERES</w:t>
          </w:r>
          <w:r/>
        </w:p>
        <w:p>
          <w:pPr>
            <w:jc w:val="center"/>
            <w:tabs>
              <w:tab w:val="left" w:pos="708" w:leader="none"/>
              <w:tab w:val="left" w:pos="1416" w:leader="none"/>
              <w:tab w:val="left" w:pos="2124" w:leader="none"/>
              <w:tab w:val="left" w:pos="2832" w:leader="none"/>
              <w:tab w:val="left" w:pos="3540" w:leader="none"/>
              <w:tab w:val="left" w:pos="4248" w:leader="none"/>
              <w:tab w:val="left" w:pos="4956" w:leader="none"/>
              <w:tab w:val="left" w:pos="5664" w:leader="none"/>
              <w:tab w:val="left" w:pos="6372" w:leader="none"/>
              <w:tab w:val="left" w:pos="7080" w:leader="none"/>
              <w:tab w:val="left" w:pos="7788" w:leader="none"/>
              <w:tab w:val="left" w:pos="8496" w:leader="none"/>
              <w:tab w:val="left" w:pos="9204" w:leader="none"/>
              <w:tab w:val="left" w:pos="9912" w:leader="none"/>
            </w:tabs>
            <w:rPr>
              <w:rFonts w:ascii="Times New Roman" w:hAnsi="Times New Roman" w:eastAsia="Times New Roman"/>
              <w:sz w:val="16"/>
              <w:lang w:val="fr-FR"/>
            </w:rPr>
          </w:pPr>
          <w:r>
            <w:rPr>
              <w:rFonts w:ascii="Times New Roman" w:hAnsi="Times New Roman" w:eastAsia="Times New Roman"/>
              <w:sz w:val="16"/>
              <w:lang w:val="fr-FR"/>
            </w:rPr>
            <w:t xml:space="preserve">SAS Demeures en Périgord - Siège social : 23 avenue de la Préhistoire - 24620 Les Eyzies</w:t>
          </w:r>
          <w:r/>
        </w:p>
        <w:p>
          <w:pPr>
            <w:pStyle w:val="987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Garamond" w:hAnsi="Garamond" w:eastAsia="Garamond"/>
              <w:lang w:val="fr-FR"/>
            </w:rPr>
          </w:pP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R.C.S. Bergerac - Carte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professionelle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n°CPI</w:t>
          </w:r>
          <w:r>
            <w:rPr>
              <w:rFonts w:ascii="Times New Roman" w:hAnsi="Times New Roman" w:eastAsia="Times New Roman"/>
              <w:b w:val="0"/>
              <w:sz w:val="16"/>
              <w:lang w:val="fr-FR"/>
            </w:rPr>
            <w:t xml:space="preserve"> 2402 2018 000 024 518 délivrée par la CCI de la Dordogne - Siret 801 169 871 00010 - N°TVA : FR72 801 169 871</w:t>
          </w:r>
          <w:r/>
        </w:p>
      </w:tc>
    </w:tr>
  </w:tbl>
  <w:p>
    <w:pPr>
      <w:pStyle w:val="9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Garamond" w:hAnsi="Garamond" w:eastAsia="Garamond"/>
        <w:sz w:val="10"/>
        <w:lang w:val="fr-FR"/>
      </w:rPr>
    </w:pPr>
    <w:r>
      <w:rPr>
        <w:rFonts w:ascii="Garamond" w:hAnsi="Garamond" w:eastAsia="Garamond"/>
        <w:sz w:val="10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9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6">
    <w:name w:val="Heading 1"/>
    <w:basedOn w:val="982"/>
    <w:next w:val="982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7">
    <w:name w:val="Heading 1 Char"/>
    <w:basedOn w:val="983"/>
    <w:link w:val="806"/>
    <w:uiPriority w:val="9"/>
    <w:rPr>
      <w:rFonts w:ascii="Arial" w:hAnsi="Arial" w:eastAsia="Arial" w:cs="Arial"/>
      <w:sz w:val="40"/>
      <w:szCs w:val="40"/>
    </w:rPr>
  </w:style>
  <w:style w:type="paragraph" w:styleId="808">
    <w:name w:val="Heading 2"/>
    <w:basedOn w:val="982"/>
    <w:next w:val="982"/>
    <w:link w:val="8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9">
    <w:name w:val="Heading 2 Char"/>
    <w:basedOn w:val="983"/>
    <w:link w:val="808"/>
    <w:uiPriority w:val="9"/>
    <w:rPr>
      <w:rFonts w:ascii="Arial" w:hAnsi="Arial" w:eastAsia="Arial" w:cs="Arial"/>
      <w:sz w:val="34"/>
    </w:rPr>
  </w:style>
  <w:style w:type="paragraph" w:styleId="810">
    <w:name w:val="Heading 3"/>
    <w:basedOn w:val="982"/>
    <w:next w:val="982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1">
    <w:name w:val="Heading 3 Char"/>
    <w:basedOn w:val="983"/>
    <w:link w:val="810"/>
    <w:uiPriority w:val="9"/>
    <w:rPr>
      <w:rFonts w:ascii="Arial" w:hAnsi="Arial" w:eastAsia="Arial" w:cs="Arial"/>
      <w:sz w:val="30"/>
      <w:szCs w:val="30"/>
    </w:rPr>
  </w:style>
  <w:style w:type="paragraph" w:styleId="812">
    <w:name w:val="Heading 4"/>
    <w:basedOn w:val="982"/>
    <w:next w:val="982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3">
    <w:name w:val="Heading 4 Char"/>
    <w:basedOn w:val="983"/>
    <w:link w:val="812"/>
    <w:uiPriority w:val="9"/>
    <w:rPr>
      <w:rFonts w:ascii="Arial" w:hAnsi="Arial" w:eastAsia="Arial" w:cs="Arial"/>
      <w:b/>
      <w:bCs/>
      <w:sz w:val="26"/>
      <w:szCs w:val="26"/>
    </w:rPr>
  </w:style>
  <w:style w:type="paragraph" w:styleId="814">
    <w:name w:val="Heading 5"/>
    <w:basedOn w:val="982"/>
    <w:next w:val="982"/>
    <w:link w:val="8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5">
    <w:name w:val="Heading 5 Char"/>
    <w:basedOn w:val="983"/>
    <w:link w:val="814"/>
    <w:uiPriority w:val="9"/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982"/>
    <w:next w:val="982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7">
    <w:name w:val="Heading 6 Char"/>
    <w:basedOn w:val="983"/>
    <w:link w:val="816"/>
    <w:uiPriority w:val="9"/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982"/>
    <w:next w:val="982"/>
    <w:link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9">
    <w:name w:val="Heading 7 Char"/>
    <w:basedOn w:val="983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982"/>
    <w:next w:val="982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1">
    <w:name w:val="Heading 8 Char"/>
    <w:basedOn w:val="983"/>
    <w:link w:val="820"/>
    <w:uiPriority w:val="9"/>
    <w:rPr>
      <w:rFonts w:ascii="Arial" w:hAnsi="Arial" w:eastAsia="Arial" w:cs="Arial"/>
      <w:i/>
      <w:iCs/>
      <w:sz w:val="22"/>
      <w:szCs w:val="22"/>
    </w:rPr>
  </w:style>
  <w:style w:type="paragraph" w:styleId="822">
    <w:name w:val="Heading 9"/>
    <w:basedOn w:val="982"/>
    <w:next w:val="982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3">
    <w:name w:val="Heading 9 Char"/>
    <w:basedOn w:val="983"/>
    <w:link w:val="822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982"/>
    <w:uiPriority w:val="34"/>
    <w:qFormat/>
    <w:pPr>
      <w:contextualSpacing/>
      <w:ind w:left="720"/>
    </w:pPr>
  </w:style>
  <w:style w:type="paragraph" w:styleId="825">
    <w:name w:val="No Spacing"/>
    <w:uiPriority w:val="1"/>
    <w:qFormat/>
    <w:pPr>
      <w:spacing w:before="0" w:after="0" w:line="240" w:lineRule="auto"/>
    </w:pPr>
  </w:style>
  <w:style w:type="paragraph" w:styleId="826">
    <w:name w:val="Title"/>
    <w:basedOn w:val="982"/>
    <w:next w:val="982"/>
    <w:link w:val="8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7">
    <w:name w:val="Title Char"/>
    <w:basedOn w:val="983"/>
    <w:link w:val="826"/>
    <w:uiPriority w:val="10"/>
    <w:rPr>
      <w:sz w:val="48"/>
      <w:szCs w:val="48"/>
    </w:rPr>
  </w:style>
  <w:style w:type="paragraph" w:styleId="828">
    <w:name w:val="Subtitle"/>
    <w:basedOn w:val="982"/>
    <w:next w:val="982"/>
    <w:link w:val="829"/>
    <w:uiPriority w:val="11"/>
    <w:qFormat/>
    <w:pPr>
      <w:spacing w:before="200" w:after="200"/>
    </w:pPr>
    <w:rPr>
      <w:sz w:val="24"/>
      <w:szCs w:val="24"/>
    </w:rPr>
  </w:style>
  <w:style w:type="character" w:styleId="829">
    <w:name w:val="Subtitle Char"/>
    <w:basedOn w:val="983"/>
    <w:link w:val="828"/>
    <w:uiPriority w:val="11"/>
    <w:rPr>
      <w:sz w:val="24"/>
      <w:szCs w:val="24"/>
    </w:rPr>
  </w:style>
  <w:style w:type="paragraph" w:styleId="830">
    <w:name w:val="Quote"/>
    <w:basedOn w:val="982"/>
    <w:next w:val="982"/>
    <w:link w:val="831"/>
    <w:uiPriority w:val="29"/>
    <w:qFormat/>
    <w:pPr>
      <w:ind w:left="720" w:right="720"/>
    </w:pPr>
    <w:rPr>
      <w:i/>
    </w:rPr>
  </w:style>
  <w:style w:type="character" w:styleId="831">
    <w:name w:val="Quote Char"/>
    <w:link w:val="830"/>
    <w:uiPriority w:val="29"/>
    <w:rPr>
      <w:i/>
    </w:rPr>
  </w:style>
  <w:style w:type="paragraph" w:styleId="832">
    <w:name w:val="Intense Quote"/>
    <w:basedOn w:val="982"/>
    <w:next w:val="982"/>
    <w:link w:val="8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>
    <w:name w:val="Intense Quote Char"/>
    <w:link w:val="832"/>
    <w:uiPriority w:val="30"/>
    <w:rPr>
      <w:i/>
    </w:rPr>
  </w:style>
  <w:style w:type="character" w:styleId="834">
    <w:name w:val="Header Char"/>
    <w:basedOn w:val="983"/>
    <w:link w:val="993"/>
    <w:uiPriority w:val="99"/>
  </w:style>
  <w:style w:type="character" w:styleId="835">
    <w:name w:val="Footer Char"/>
    <w:basedOn w:val="983"/>
    <w:link w:val="995"/>
    <w:uiPriority w:val="99"/>
  </w:style>
  <w:style w:type="paragraph" w:styleId="836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7">
    <w:name w:val="Caption Char"/>
    <w:basedOn w:val="836"/>
    <w:link w:val="995"/>
    <w:uiPriority w:val="99"/>
  </w:style>
  <w:style w:type="table" w:styleId="838">
    <w:name w:val="Table Grid"/>
    <w:basedOn w:val="9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Table Grid Light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2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3">
    <w:name w:val="Plain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Plain Table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Grid Table 4 - Accent 1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8">
    <w:name w:val="Grid Table 4 - Accent 2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Grid Table 4 - Accent 3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0">
    <w:name w:val="Grid Table 4 - Accent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Grid Table 4 - Accent 5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Grid Table 4 - Accent 6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Grid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0">
    <w:name w:val="Grid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1">
    <w:name w:val="Grid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2">
    <w:name w:val="Grid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3">
    <w:name w:val="Grid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4">
    <w:name w:val="Grid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5">
    <w:name w:val="Grid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2">
    <w:name w:val="List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3">
    <w:name w:val="List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4">
    <w:name w:val="List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5">
    <w:name w:val="List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6">
    <w:name w:val="List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7">
    <w:name w:val="List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8">
    <w:name w:val="List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0">
    <w:name w:val="List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List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2">
    <w:name w:val="List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3">
    <w:name w:val="List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4">
    <w:name w:val="List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5">
    <w:name w:val="List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6">
    <w:name w:val="List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7">
    <w:name w:val="List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38">
    <w:name w:val="List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9">
    <w:name w:val="List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0">
    <w:name w:val="List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1">
    <w:name w:val="List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42">
    <w:name w:val="List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3">
    <w:name w:val="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5">
    <w:name w:val="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6">
    <w:name w:val="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7">
    <w:name w:val="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8">
    <w:name w:val="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9">
    <w:name w:val="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0">
    <w:name w:val="Bordered &amp; 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Bordered &amp; 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52">
    <w:name w:val="Bordered &amp; 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3">
    <w:name w:val="Bordered &amp; 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4">
    <w:name w:val="Bordered &amp; 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5">
    <w:name w:val="Bordered &amp; 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56">
    <w:name w:val="Bordered &amp; 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7">
    <w:name w:val="Bordered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8">
    <w:name w:val="Bordered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9">
    <w:name w:val="Bordered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0">
    <w:name w:val="Bordered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1">
    <w:name w:val="Bordered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2">
    <w:name w:val="Bordered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3">
    <w:name w:val="Bordered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4">
    <w:name w:val="Hyperlink"/>
    <w:uiPriority w:val="99"/>
    <w:unhideWhenUsed/>
    <w:rPr>
      <w:color w:val="0000ff" w:themeColor="hyperlink"/>
      <w:u w:val="single"/>
    </w:rPr>
  </w:style>
  <w:style w:type="paragraph" w:styleId="965">
    <w:name w:val="footnote text"/>
    <w:basedOn w:val="982"/>
    <w:link w:val="966"/>
    <w:uiPriority w:val="99"/>
    <w:semiHidden/>
    <w:unhideWhenUsed/>
    <w:pPr>
      <w:spacing w:after="40" w:line="240" w:lineRule="auto"/>
    </w:pPr>
    <w:rPr>
      <w:sz w:val="18"/>
    </w:rPr>
  </w:style>
  <w:style w:type="character" w:styleId="966">
    <w:name w:val="Footnote Text Char"/>
    <w:link w:val="965"/>
    <w:uiPriority w:val="99"/>
    <w:rPr>
      <w:sz w:val="18"/>
    </w:rPr>
  </w:style>
  <w:style w:type="character" w:styleId="967">
    <w:name w:val="footnote reference"/>
    <w:basedOn w:val="983"/>
    <w:uiPriority w:val="99"/>
    <w:unhideWhenUsed/>
    <w:rPr>
      <w:vertAlign w:val="superscript"/>
    </w:rPr>
  </w:style>
  <w:style w:type="paragraph" w:styleId="968">
    <w:name w:val="endnote text"/>
    <w:basedOn w:val="982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basedOn w:val="983"/>
    <w:uiPriority w:val="99"/>
    <w:semiHidden/>
    <w:unhideWhenUsed/>
    <w:rPr>
      <w:vertAlign w:val="superscript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paragraph" w:styleId="9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87" w:customStyle="1">
    <w:name w:val="Titre arial 14 pts gras"/>
    <w:basedOn w:val="982"/>
    <w:qFormat/>
    <w:rPr>
      <w:b/>
      <w:sz w:val="28"/>
    </w:rPr>
  </w:style>
  <w:style w:type="paragraph" w:styleId="988" w:customStyle="1">
    <w:name w:val="Détail"/>
    <w:basedOn w:val="982"/>
    <w:qFormat/>
  </w:style>
  <w:style w:type="paragraph" w:styleId="989" w:customStyle="1">
    <w:name w:val="Type de détail"/>
    <w:basedOn w:val="982"/>
    <w:next w:val="988"/>
    <w:qFormat/>
    <w:rPr>
      <w:b/>
      <w:u w:val="single"/>
    </w:rPr>
  </w:style>
  <w:style w:type="paragraph" w:styleId="990" w:customStyle="1">
    <w:name w:val="Enumeration arial 10 pts"/>
    <w:basedOn w:val="982"/>
    <w:qFormat/>
    <w:pPr>
      <w:numPr>
        <w:numId w:val="1"/>
      </w:numPr>
    </w:pPr>
  </w:style>
  <w:style w:type="paragraph" w:styleId="991" w:customStyle="1">
    <w:name w:val="align droite 2cm"/>
    <w:basedOn w:val="982"/>
    <w:qFormat/>
  </w:style>
  <w:style w:type="paragraph" w:styleId="992" w:customStyle="1">
    <w:name w:val="Adresse"/>
    <w:basedOn w:val="982"/>
    <w:qFormat/>
    <w:pPr>
      <w:ind w:left="5103"/>
    </w:pPr>
  </w:style>
  <w:style w:type="paragraph" w:styleId="993">
    <w:name w:val="Header"/>
    <w:basedOn w:val="982"/>
    <w:link w:val="994"/>
    <w:pPr>
      <w:tabs>
        <w:tab w:val="center" w:pos="4703" w:leader="none"/>
        <w:tab w:val="right" w:pos="9406" w:leader="none"/>
      </w:tabs>
    </w:pPr>
  </w:style>
  <w:style w:type="character" w:styleId="994" w:customStyle="1">
    <w:name w:val="En-tête Car"/>
    <w:basedOn w:val="983"/>
    <w:link w:val="993"/>
    <w:rPr>
      <w:rFonts w:hAnsi="Arial" w:eastAsia="Arial"/>
      <w:sz w:val="20"/>
    </w:rPr>
  </w:style>
  <w:style w:type="paragraph" w:styleId="995">
    <w:name w:val="Footer"/>
    <w:basedOn w:val="982"/>
    <w:link w:val="996"/>
    <w:pPr>
      <w:tabs>
        <w:tab w:val="center" w:pos="4703" w:leader="none"/>
        <w:tab w:val="right" w:pos="9406" w:leader="none"/>
      </w:tabs>
    </w:pPr>
  </w:style>
  <w:style w:type="character" w:styleId="996" w:customStyle="1">
    <w:name w:val="Pied de page Car"/>
    <w:basedOn w:val="983"/>
    <w:link w:val="995"/>
    <w:rPr>
      <w:rFonts w:hAnsi="Arial" w:eastAsia="Arial"/>
      <w:sz w:val="20"/>
    </w:rPr>
  </w:style>
  <w:style w:type="character" w:styleId="997">
    <w:name w:val="Default Paragraph Font PHPDOCX"/>
    <w:uiPriority w:val="1"/>
    <w:semiHidden/>
    <w:unhideWhenUsed/>
  </w:style>
  <w:style w:type="paragraph" w:styleId="998">
    <w:name w:val="List Paragraph PHPDOCX"/>
    <w:basedOn w:val="982"/>
    <w:uiPriority w:val="34"/>
    <w:qFormat/>
    <w:pPr>
      <w:contextualSpacing/>
      <w:ind w:left="720"/>
    </w:pPr>
  </w:style>
  <w:style w:type="paragraph" w:styleId="999">
    <w:name w:val="Title PHPDOCX"/>
    <w:basedOn w:val="982"/>
    <w:next w:val="982"/>
    <w:link w:val="100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1000" w:customStyle="1">
    <w:name w:val="Title Car PHPDOCX"/>
    <w:basedOn w:val="997"/>
    <w:link w:val="99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1001">
    <w:name w:val="Subtitle PHPDOCX"/>
    <w:basedOn w:val="982"/>
    <w:next w:val="982"/>
    <w:link w:val="100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1002" w:customStyle="1">
    <w:name w:val="Subtitle Car PHPDOCX"/>
    <w:basedOn w:val="997"/>
    <w:link w:val="100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00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05">
    <w:name w:val="annotation reference PHPDOCX"/>
    <w:basedOn w:val="997"/>
    <w:uiPriority w:val="99"/>
    <w:semiHidden/>
    <w:unhideWhenUsed/>
    <w:rPr>
      <w:sz w:val="16"/>
      <w:szCs w:val="16"/>
    </w:rPr>
  </w:style>
  <w:style w:type="paragraph" w:styleId="1006">
    <w:name w:val="annotation text PHPDOCX"/>
    <w:basedOn w:val="982"/>
    <w:link w:val="100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07" w:customStyle="1">
    <w:name w:val="Comment Text Char PHPDOCX"/>
    <w:basedOn w:val="997"/>
    <w:link w:val="1006"/>
    <w:uiPriority w:val="99"/>
    <w:semiHidden/>
    <w:rPr>
      <w:sz w:val="20"/>
      <w:szCs w:val="20"/>
    </w:rPr>
  </w:style>
  <w:style w:type="paragraph" w:styleId="1008">
    <w:name w:val="annotation subject PHPDOCX"/>
    <w:basedOn w:val="1006"/>
    <w:next w:val="1006"/>
    <w:link w:val="1009"/>
    <w:uiPriority w:val="99"/>
    <w:semiHidden/>
    <w:unhideWhenUsed/>
    <w:rPr>
      <w:b/>
      <w:bCs/>
    </w:rPr>
  </w:style>
  <w:style w:type="character" w:styleId="1009" w:customStyle="1">
    <w:name w:val="Comment Subject Char PHPDOCX"/>
    <w:basedOn w:val="1007"/>
    <w:link w:val="1008"/>
    <w:uiPriority w:val="99"/>
    <w:semiHidden/>
    <w:rPr>
      <w:b/>
      <w:bCs/>
      <w:sz w:val="20"/>
      <w:szCs w:val="20"/>
    </w:rPr>
  </w:style>
  <w:style w:type="paragraph" w:styleId="1010">
    <w:name w:val="Balloon Text PHPDOCX"/>
    <w:basedOn w:val="982"/>
    <w:link w:val="10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11" w:customStyle="1">
    <w:name w:val="Balloon Text Char PHPDOCX"/>
    <w:basedOn w:val="997"/>
    <w:link w:val="1010"/>
    <w:uiPriority w:val="99"/>
    <w:semiHidden/>
    <w:rPr>
      <w:rFonts w:ascii="Tahoma" w:hAnsi="Tahoma" w:cs="Tahoma"/>
      <w:sz w:val="16"/>
      <w:szCs w:val="16"/>
    </w:rPr>
  </w:style>
  <w:style w:type="paragraph" w:styleId="1012">
    <w:name w:val="footnote Text PHPDOCX"/>
    <w:basedOn w:val="982"/>
    <w:link w:val="101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3" w:customStyle="1">
    <w:name w:val="footnote Text Car PHPDOCX"/>
    <w:basedOn w:val="997"/>
    <w:link w:val="1012"/>
    <w:uiPriority w:val="99"/>
    <w:semiHidden/>
    <w:rPr>
      <w:sz w:val="20"/>
      <w:szCs w:val="20"/>
    </w:rPr>
  </w:style>
  <w:style w:type="character" w:styleId="1014">
    <w:name w:val="footnote Reference PHPDOCX"/>
    <w:basedOn w:val="997"/>
    <w:uiPriority w:val="99"/>
    <w:semiHidden/>
    <w:unhideWhenUsed/>
    <w:rPr>
      <w:vertAlign w:val="superscript"/>
    </w:rPr>
  </w:style>
  <w:style w:type="paragraph" w:styleId="1015">
    <w:name w:val="endnote Text PHPDOCX"/>
    <w:basedOn w:val="982"/>
    <w:link w:val="101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6" w:customStyle="1">
    <w:name w:val="endnote Text Car PHPDOCX"/>
    <w:basedOn w:val="997"/>
    <w:link w:val="1015"/>
    <w:uiPriority w:val="99"/>
    <w:semiHidden/>
    <w:rPr>
      <w:sz w:val="20"/>
      <w:szCs w:val="20"/>
    </w:rPr>
  </w:style>
  <w:style w:type="character" w:styleId="1017">
    <w:name w:val="endnote Reference PHPDOCX"/>
    <w:basedOn w:val="99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oustrlo</cp:lastModifiedBy>
  <cp:revision>6</cp:revision>
  <dcterms:created xsi:type="dcterms:W3CDTF">2023-03-24T12:50:00Z</dcterms:created>
  <dcterms:modified xsi:type="dcterms:W3CDTF">2024-10-11T08:52:39Z</dcterms:modified>
</cp:coreProperties>
</file>