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spacing w:before="57" w:after="57"/>
              <w:rPr>
                <w:rFonts w:ascii="Lato" w:hAnsi="Lato"/>
                <w:color w:val="000000"/>
                <w:sz w:val="36"/>
                <w:szCs w:val="36"/>
              </w:rPr>
            </w:pPr>
            <w:r>
              <w:rPr>
                <w:rFonts w:ascii="Lato" w:hAnsi="Lato"/>
                <w:color w:val="000000"/>
                <w:sz w:val="36"/>
                <w:szCs w:val="36"/>
              </w:rPr>
              <w:t xml:space="preserve">LARGE HOUSE WITH INDEPENDENT APRTMENT ON THE EDGE OF A PRETTY VILLAGE WITH ALL COMMERCE, RESTAURANTS, ETC . LAND OF 0.5 ACRE. DEP0836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Situé à ROUFFIGNAC-SAINT-CERNIN-DE-REI</w:t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  <w:t xml:space="preserve">Prix:  243,800 €</w:t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b w:val="0"/>
                <w:color w:val="000000"/>
                <w:sz w:val="28"/>
                <w:lang w:val="fr-FR"/>
              </w:rPr>
            </w:pPr>
            <w:r>
              <w:rPr>
                <w:rFonts w:ascii="Lato" w:hAnsi="Lato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98"/>
              <w:jc w:val="center"/>
              <w:keepLines/>
              <w:rPr>
                <w:rFonts w:ascii="Lato" w:hAnsi="Lato"/>
                <w:color w:val="000000"/>
                <w:sz w:val="28"/>
              </w:rPr>
            </w:pPr>
            <w:r>
              <w:rPr>
                <w:rFonts w:ascii="Lato" w:hAnsi="Lato"/>
                <w:b w:val="0"/>
                <w:color w:val="000000"/>
                <w:sz w:val="28"/>
              </w:rPr>
              <w:t xml:space="preserve">R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f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.</w:t>
            </w:r>
            <w:r>
              <w:rPr>
                <w:rFonts w:ascii="Lato" w:hAnsi="Lato"/>
                <w:b w:val="0"/>
                <w:color w:val="000000"/>
                <w:sz w:val="28"/>
              </w:rPr>
              <w:t xml:space="preserve"> : DEP0836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keepLines/>
              <w:spacing w:before="57" w:after="57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6gildc6501087p26479adf53f1d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6gildc6501087p26479adf53f1d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Lato" w:hAnsi="Lato"/>
                <w:color w:val="000000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sz w:val="16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9264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4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60288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2 Bathrooms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sz w:val="16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61312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Surface habitable : 185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jc w:val="center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2336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62336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94"/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18"/>
                            <w:lang w:val="fr-FR"/>
                          </w:rPr>
                          <w:t xml:space="preserve">Terrain : 1,235 m²</w:t>
                        </w:r>
                        <w:r/>
                      </w:p>
                    </w:tc>
                  </w:tr>
                </w:tbl>
                <w:p>
                  <w:pPr>
                    <w:pStyle w:val="698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>
                    <w:rPr>
                      <w:rFonts w:ascii="Lato" w:hAnsi="Lato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98"/>
                    <w:spacing w:before="57" w:after="57"/>
                    <w:rPr>
                      <w:rFonts w:ascii="Lato" w:hAnsi="Lato"/>
                      <w:color w:val="000000"/>
                    </w:rPr>
                  </w:pPr>
                  <w:r>
                    <w:rPr>
                      <w:rFonts w:ascii="Lato" w:hAnsi="Lato"/>
                      <w:b w:val="0"/>
                      <w:sz w:val="22"/>
                    </w:rPr>
                    <w:t xml:space="preserve">In a Périgord Noir village with shops, this 1970s Périgourdine house is located in a quiet residential area with all amenities within walking distance. Entrance hall, living room, kitchen, three large bedrooms and bathroom. T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he U-shaped terrace lets you enjoy the outdoors at any time of day. On the garden level, there's a garage and an independent apartment of around 70m². Good for rental income if desirable. The attic space could be converted for those in need of extra space.</w:t>
                  </w:r>
                  <w:r>
                    <w:rPr>
                      <w:rFonts w:ascii="Lato" w:hAnsi="Lato"/>
                      <w:b w:val="0"/>
                      <w:sz w:val="22"/>
                    </w:rPr>
                    <w:t xml:space="preserve"> In a village with all commerce.</w:t>
                    <w:br/>
                    <w:t xml:space="preserve">The house is connected to mains drainage and the heat pump heating system is new (installed  2022).</w:t>
                    <w:br/>
                    <w:t xml:space="preserve">The property needs to be brought up to date, and some work is planned (joinery, bringing electricity up to standard, etc.).</w:t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  <w:szCs w:val="16"/>
        </w:rPr>
      </w:pPr>
      <w:r>
        <w:rPr>
          <w:rFonts w:ascii="Lato" w:hAnsi="Lato"/>
          <w:color w:val="000000"/>
          <w:sz w:val="16"/>
        </w:rPr>
      </w:r>
      <w:r>
        <w:rPr>
          <w:rFonts w:ascii="Lato" w:hAnsi="Lato"/>
          <w:color w:val="000000"/>
          <w:sz w:val="16"/>
        </w:rPr>
      </w:r>
    </w:p>
    <w:p>
      <w:pPr>
        <w:pStyle w:val="698"/>
        <w:jc w:val="center"/>
        <w:rPr>
          <w:rFonts w:ascii="Lato" w:hAnsi="Lato"/>
          <w:color w:val="000000"/>
          <w:sz w:val="16"/>
          <w:szCs w:val="16"/>
        </w:rPr>
      </w:pPr>
      <w:r>
        <w:rPr>
          <w:rFonts w:ascii="Lato" w:hAnsi="Lato"/>
          <w:color w:val="000000"/>
          <w:sz w:val="16"/>
          <w:szCs w:val="16"/>
        </w:rPr>
      </w:r>
      <w:r>
        <w:rPr>
          <w:rFonts w:ascii="Lato" w:hAnsi="Lato"/>
          <w:color w:val="000000"/>
          <w:sz w:val="16"/>
          <w:szCs w:val="16"/>
        </w:rPr>
      </w:r>
    </w:p>
    <w:p>
      <w:pPr>
        <w:pStyle w:val="698"/>
        <w:jc w:val="center"/>
        <w:rPr>
          <w:rFonts w:ascii="Lato" w:hAnsi="Lato"/>
          <w:color w:val="000000"/>
          <w:sz w:val="16"/>
          <w:szCs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160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Caractéristiques</w:t>
                  </w:r>
                  <w:r>
                    <w:rPr>
                      <w:rFonts w:ascii="Lato" w:hAnsi="Lato"/>
                    </w:rPr>
                    <w:t xml:space="preserve"> </w:t>
                  </w:r>
                  <w:r>
                    <w:rPr>
                      <w:rFonts w:ascii="Lato" w:hAnsi="Lato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Type:  House / Character property</w:t>
                    <w:br/>
                    <w:t xml:space="preserve">Année constr.:  1972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Etat:  Needs decorating</w:t>
                    <w:br/>
                    <w:t xml:space="preserve">Surf. habitable:  185 m²</w:t>
                    <w:br/>
                    <w:t xml:space="preserve">Terrain:  1,235 m²</w:t>
                    <w:br/>
                    <w:t xml:space="preserve">Séjour:  35 m²</w:t>
                    <w:br/>
                    <w:t xml:space="preserve">Terrasse:  45 m²</w:t>
                    <w:br/>
                    <w:t xml:space="preserve">Hamlet</w:t>
                    <w:br/>
                    <w:t xml:space="preserve">Exposition:  EW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4 Chambres</w:t>
                    <w:br/>
                    <w:t xml:space="preserve">2 Salles de bain</w:t>
                    <w:br/>
                    <w:t xml:space="preserve">7 Pièces</w:t>
                    <w:br/>
                    <w:t xml:space="preserve">1 Garage</w:t>
                    <w:br/>
                    <w:t xml:space="preserve">Chauffage:  Heating pump</w:t>
                  </w:r>
                  <w:r/>
                </w:p>
              </w:tc>
            </w:tr>
          </w:tbl>
          <w:p>
            <w:pPr>
              <w:pStyle w:val="698"/>
              <w:ind w:right="793"/>
              <w:jc w:val="center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center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Détails</w:t>
                  </w:r>
                  <w:r>
                    <w:rPr>
                      <w:rFonts w:ascii="Lato" w:hAnsi="Lato"/>
                    </w:rPr>
                    <w:t xml:space="preserve"> </w:t>
                  </w:r>
                  <w:r>
                    <w:rPr>
                      <w:rFonts w:ascii="Lato" w:hAnsi="Lato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PROPERTY LOCATION:</w:t>
                    <w:br/>
                    <w:t xml:space="preserve"> - Village </w:t>
                    <w:br/>
                    <w:br/>
                    <w:t xml:space="preserve">GARDEN LEVEL:</w:t>
                    <w:br/>
                    <w:t xml:space="preserve"> - Appartment </w:t>
                    <w:br/>
                    <w:br/>
                    <w:t xml:space="preserve">GROUND FLOOR:</w:t>
                    <w:br/>
                    <w:t xml:space="preserve"> - 3 Bedrooms </w:t>
                    <w:br/>
                    <w:t xml:space="preserve"> - Kitchen </w:t>
                    <w:br/>
                    <w:t xml:space="preserve"> - Entrance lobby </w:t>
                    <w:br/>
                    <w:t xml:space="preserve"> - Living room </w:t>
                    <w:br/>
                    <w:t xml:space="preserve"> - Bathroom </w:t>
                    <w:br/>
                    <w:t xml:space="preserve"> - Terrace </w:t>
                    <w:br/>
                    <w:t xml:space="preserve"> - WC </w:t>
                    <w:br/>
                    <w:br/>
                    <w:t xml:space="preserve">1ST FLOOR:</w:t>
                    <w:br/>
                    <w:t xml:space="preserve"> - Attic 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99"/>
                    <w:numPr>
                      <w:ilvl w:val="0"/>
                      <w:numId w:val="0"/>
                    </w:numPr>
                    <w:ind w:left="170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ENERGY REPORT:</w:t>
                    <w:br/>
                    <w:t xml:space="preserve"> - Energy</w:t>
                  </w:r>
                  <w:r>
                    <w:rPr>
                      <w:rFonts w:ascii="Lato" w:hAnsi="Lato"/>
                    </w:rPr>
                    <w:t xml:space="preserve"> performance: 283 KWHep/m²an</w:t>
                    <w:br/>
                    <w:t xml:space="preserve"> - Gas emission: 9 Kgco2/m²an</w:t>
                    <w:br/>
                    <w:t xml:space="preserve"> - Année de référence utilisée pour établir la simulation des dépenses annuelles </w:t>
                    <w:br/>
                    <w:t xml:space="preserve"> - Date de réalisation DPE (jj/mm/aaaa) </w:t>
                    <w:br/>
                    <w:t xml:space="preserve"> - Montant bas supposé et théorique des dépenses énergétiques: 3120 €</w:t>
                    <w:br/>
                    <w:t xml:space="preserve"> - M</w:t>
                  </w:r>
                  <w:r>
                    <w:rPr>
                      <w:rFonts w:ascii="Lato" w:hAnsi="Lato"/>
                    </w:rPr>
                    <w:t xml:space="preserve">ontant haut supposé et théorique des dépenses énergétiques: 4250 €</w:t>
                    <w:br/>
                    <w:br/>
                    <w:t xml:space="preserve">HEATING:</w:t>
                    <w:br/>
                    <w:t xml:space="preserve"> - Electric </w:t>
                    <w:br/>
                    <w:t xml:space="preserve"> -  </w:t>
                    <w:br/>
                    <w:br/>
                    <w:t xml:space="preserve">OTHER EQUIPMENT:</w:t>
                    <w:br/>
                    <w:t xml:space="preserve"> - Mains drainage </w:t>
                    <w:br/>
                    <w:br/>
                    <w:t xml:space="preserve">SERVICES:</w:t>
                    <w:br/>
                    <w:t xml:space="preserve"> - Nearest town : </w:t>
                    <w:br/>
                    <w:t xml:space="preserve"> - Calm </w:t>
                    <w:br/>
                    <w:t xml:space="preserve"> - Nearest shops : </w:t>
                    <w:br/>
                    <w:t xml:space="preserve"> - School </w:t>
                    <w:br/>
                    <w:t xml:space="preserve"> - Gite </w:t>
                    <w:br/>
                    <w:t xml:space="preserve"> - Broadband </w:t>
                    <w:br/>
                    <w:t xml:space="preserve"> - Bungalow </w:t>
                    <w:br/>
                    <w:br/>
                    <w:t xml:space="preserve">LAND:</w:t>
                    <w:br/>
                    <w:t xml:space="preserve"> - fenced </w:t>
                    <w:br/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jc w:val="left"/>
        <w:rPr>
          <w:rFonts w:ascii="Lato" w:hAnsi="Lato"/>
          <w:color w:val="000000"/>
          <w:sz w:val="16"/>
          <w:szCs w:val="16"/>
        </w:rPr>
      </w:pPr>
      <w:r>
        <w:rPr>
          <w:rFonts w:ascii="Lato" w:hAnsi="Lato"/>
          <w:color w:val="000000"/>
          <w:sz w:val="16"/>
          <w:szCs w:val="16"/>
        </w:rPr>
      </w:r>
      <w:r>
        <w:rPr>
          <w:rFonts w:ascii="Lato" w:hAnsi="Lato"/>
          <w:color w:val="000000"/>
          <w:sz w:val="16"/>
          <w:szCs w:val="16"/>
        </w:rPr>
      </w: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bottom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  <w:t xml:space="preserve">Classe énergétique : E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  <w:t xml:space="preserve">Classe 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>GES</w:t>
                  </w:r>
                  <w:r>
                    <w:rPr>
                      <w:rFonts w:ascii="Lato" w:hAnsi="Lato"/>
                      <w:b w:val="0"/>
                      <w:sz w:val="20"/>
                    </w:rPr>
                    <w:t xml:space="preserve"> : B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5755" cy="1425755"/>
                            <wp:effectExtent l="0" t="0" r="0" b="0"/>
                            <wp:docPr id="7" name="Picture 1" descr="https://dpe.files.activimmo.com/elan?dpe=283&amp;ges=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83&amp;ges=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425755" cy="1425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12.3pt;height:112.3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94"/>
                    <w:jc w:val="center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5755" cy="1425755"/>
                            <wp:effectExtent l="0" t="0" r="0" b="0"/>
                            <wp:docPr id="8" name="Picture 1" descr="https://dpe.files.activimmo.com/elan/ges/?ges=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425755" cy="1425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12.3pt;height:112.3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  <w:t xml:space="preserve">Date de réalisation DPE (jj/mm/aaaa) </w:t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  <w:t xml:space="preserve">Année de référence utilisée pour établir la simulation des dépenses annuelles </w:t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  <w:t xml:space="preserve">Montant bas supposé et théorique des dépenses énergétiques: 3120 €</w:t>
                  </w:r>
                  <w:r/>
                </w:p>
                <w:p>
                  <w:pPr>
                    <w:pStyle w:val="694"/>
                    <w:jc w:val="center"/>
                    <w:rPr>
                      <w:rFonts w:ascii="Lato" w:hAnsi="Lato"/>
                      <w:sz w:val="20"/>
                    </w:rPr>
                  </w:pPr>
                  <w:r>
                    <w:rPr>
                      <w:rFonts w:ascii="Lato" w:hAnsi="Lato"/>
                      <w:sz w:val="20"/>
                    </w:rPr>
                    <w:t xml:space="preserve">Montant haut supposé et théorique des dépenses énergétiques: 4250 €</w:t>
                  </w:r>
                  <w:r/>
                </w:p>
              </w:tc>
            </w:tr>
          </w:tbl>
          <w:p>
            <w:pPr>
              <w:pStyle w:val="698"/>
              <w:rPr>
                <w:rFonts w:ascii="Lato" w:hAnsi="Lato"/>
                <w:color w:val="000000"/>
                <w:sz w:val="12"/>
              </w:rPr>
            </w:pPr>
            <w:r>
              <w:rPr>
                <w:rFonts w:ascii="Lato" w:hAnsi="Lato"/>
                <w:color w:val="000000"/>
                <w:sz w:val="12"/>
              </w:rPr>
            </w:r>
            <w:r/>
          </w:p>
        </w:tc>
      </w:tr>
    </w:tbl>
    <w:p>
      <w:pPr>
        <w:pStyle w:val="698"/>
        <w:rPr>
          <w:rFonts w:ascii="Lato" w:hAnsi="Lato"/>
          <w:color w:val="000000"/>
          <w:sz w:val="16"/>
        </w:rPr>
      </w:pPr>
      <w:r>
        <w:rPr>
          <w:rFonts w:ascii="Lato" w:hAnsi="Lato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e5e5e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95"/>
                    <w:rPr>
                      <w:rFonts w:ascii="Lato" w:hAnsi="Lato"/>
                    </w:rPr>
                  </w:pPr>
                  <w:r>
                    <w:rPr>
                      <w:rFonts w:ascii="Lato" w:hAnsi="Lato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9" name="Picture 1" descr="https://gildc.activimmo.ovh/pic/320x215/16gildc6501087p16479adea6614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1087p16479adea6614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0" name="Picture 1" descr="https://gildc.activimmo.ovh/pic/320x215/16gildc6501087p36479ae09d7dd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1087p36479ae09d7dd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1" name="Picture 1" descr="https://gildc.activimmo.ovh/pic/320x215/16gildc6501087p86479ae32e726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1087p86479ae32e726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2" name="Picture 1" descr="https://gildc.activimmo.ovh/pic/320x215/16gildc6501087p56479ae1c5357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1087p56479ae1c5357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3" name="Picture 1" descr="https://gildc.activimmo.ovh/pic/320x215/16gildc6501087p46479ae17ca8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1087p46479ae17ca85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4" name="Picture 1" descr="https://gildc.activimmo.ovh/pic/320x215/16gildc6501087p76479ae2dc1aa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1087p76479ae2dc1aa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5" name="Picture 1" descr="https://gildc.activimmo.ovh/pic/320x215/16gildc6501087p96479ae385154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1087p96479ae385154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6" name="Picture 1" descr="https://gildc.activimmo.ovh/pic/320x215/16gildc6501087p66479ae25d4dc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1087p66479ae25d4dc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7" name="Picture 1" descr="https://gildc.activimmo.ovh/pic/320x215/16gildc6501087p106479ae3cd825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1087p106479ae3cd825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3048000" cy="2047875"/>
                            <wp:effectExtent l="0" t="0" r="0" b="0"/>
                            <wp:docPr id="18" name="Picture 1" descr="https://gildc.activimmo.ovh/pic/320x215/16gildc6501087p116479ae8a325d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320x215/16gildc6501087p116479ae8a325d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240.0pt;height:161.2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left w:val="single" w:color="auto" w:sz="4" w:space="0"/>
                    <w:bottom w:val="single" w:color="auto" w:sz="4" w:space="0"/>
                    <w:right w:val="none" w:color="000000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jc w:val="center"/>
                    <w:rPr>
                      <w:rFonts w:ascii="Lato" w:hAnsi="Lato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Lato" w:hAnsi="Lato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90700" cy="1790700"/>
                            <wp:effectExtent l="0" t="0" r="0" b="0"/>
                            <wp:docPr id="19" name="Picture 1" descr="https://qrcode.kaywa.com/img.php?s=4&amp;d=https%3A%2F%2Fwww.demeuresenperigord.frindex.php%3Faction%3Ddetail%26nbien%3D6501087%26clangue%3D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4&amp;d=https%3A%2F%2Fwww.demeuresenperigord.frindex.php%3Faction%3Ddetail%26nbien%3D6501087%26clangue%3Den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0700" cy="1790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8" o:spid="_x0000_s18" type="#_x0000_t75" style="width:141.0pt;height:141.0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Lato" w:hAnsi="Lato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98"/>
              <w:jc w:val="center"/>
              <w:rPr>
                <w:rFonts w:ascii="Lato" w:hAnsi="Lato"/>
                <w:b w:val="0"/>
                <w:color w:val="000000"/>
                <w:sz w:val="4"/>
              </w:rPr>
            </w:pPr>
            <w:r>
              <w:rPr>
                <w:rFonts w:ascii="Lato" w:hAnsi="Lato"/>
                <w:b w:val="0"/>
                <w:color w:val="000000"/>
                <w:sz w:val="4"/>
              </w:rPr>
            </w:r>
            <w:r/>
          </w:p>
        </w:tc>
      </w:tr>
    </w:tbl>
    <w:p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850" w:bottom="850" w:left="850" w:header="850" w:footer="567" w:gutter="0"/>
      <w:pgBorders w:display="allPages" w:offsetFrom="page" w:zOrder="front">
        <w:bottom w:color="c0c0c0" w:space="23" w:sz="6" w:val="single"/>
        <w:left w:color="c0c0c0" w:space="23" w:sz="6" w:val="single"/>
        <w:right w:color="c0c0c0" w:space="23" w:sz="6" w:val="single"/>
        <w:top w:color="c0c0c0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Lato" w:hAnsi="Lato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Lato" w:hAnsi="Lato" w:eastAsia="Century Gothic"/>
        <w:b/>
        <w:sz w:val="20"/>
      </w:rPr>
      <w:t xml:space="preserve">Demeures en Périgord</w:t>
    </w:r>
    <w:r>
      <w:rPr>
        <w:rFonts w:ascii="Lato" w:hAnsi="Lato" w:eastAsia="Century Gothic"/>
        <w:b/>
        <w:sz w:val="20"/>
      </w:rPr>
      <w:t xml:space="preserve"> </w:t>
    </w:r>
    <w:r>
      <w:rPr>
        <w:rFonts w:ascii="Lato" w:hAnsi="Lato" w:eastAsia="Century Gothic"/>
        <w:sz w:val="20"/>
      </w:rPr>
      <w:t xml:space="preserve">-  23, avenue de la Préhistoire -24620</w:t>
    </w:r>
    <w:r>
      <w:rPr>
        <w:rFonts w:ascii="Lato" w:hAnsi="Lato" w:eastAsia="Century Gothic"/>
        <w:sz w:val="20"/>
      </w:rPr>
      <w:t xml:space="preserve"> </w:t>
    </w:r>
    <w:r>
      <w:rPr>
        <w:rFonts w:ascii="Lato" w:hAnsi="Lato" w:eastAsia="Century Gothic"/>
        <w:sz w:val="20"/>
      </w:rPr>
      <w:t xml:space="preserve">LES EYZIES</w:t>
    </w:r>
    <w:r>
      <w:rPr>
        <w:rFonts w:ascii="Lato" w:hAnsi="Lato" w:eastAsia="Century Gothic"/>
        <w:sz w:val="20"/>
      </w:rPr>
      <w:br/>
    </w:r>
    <w:r>
      <w:rPr>
        <w:rFonts w:ascii="Lato" w:hAnsi="Lato" w:eastAsia="Century Gothic"/>
        <w:sz w:val="20"/>
      </w:rPr>
      <w:t xml:space="preserve">05 53 06 97 44 - dperigord@orange.fr - www.demeuresenperigord.fr</w:t>
    </w:r>
    <w:r>
      <w:rPr>
        <w:rFonts w:ascii="Lato" w:hAnsi="Lato" w:eastAsia="Century Gothic"/>
        <w:sz w:val="20"/>
      </w:rPr>
      <w:br/>
    </w:r>
    <w:r>
      <w:rPr>
        <w:rFonts w:ascii="Lato" w:hAnsi="Lato" w:eastAsia="Century Gothic"/>
        <w:sz w:val="20"/>
      </w:rPr>
      <w:t xml:space="preserve">- </w:t>
    </w:r>
    <w:r>
      <w:rPr>
        <w:rFonts w:ascii="Lato" w:hAnsi="Lato" w:eastAsia="Century Gothic"/>
        <w:sz w:val="20"/>
      </w:rPr>
      <w:t xml:space="preserve">Page </w:t>
    </w:r>
    <w:r>
      <w:rPr>
        <w:rFonts w:ascii="Lato" w:hAnsi="Lato"/>
        <w:sz w:val="20"/>
      </w:rPr>
      <w:fldChar w:fldCharType="begin"/>
    </w:r>
    <w:r>
      <w:rPr>
        <w:rFonts w:ascii="Lato" w:hAnsi="Lato"/>
        <w:sz w:val="20"/>
      </w:rPr>
      <w:instrText xml:space="preserve"> PAGE    \* MERGEFORMAT </w:instrText>
    </w:r>
    <w:r>
      <w:rPr>
        <w:rFonts w:ascii="Lato" w:hAnsi="Lato"/>
        <w:sz w:val="20"/>
      </w:rPr>
      <w:fldChar w:fldCharType="separate"/>
    </w:r>
    <w:r>
      <w:rPr>
        <w:rFonts w:ascii="Lato" w:hAnsi="Lato"/>
        <w:sz w:val="20"/>
      </w:rPr>
      <w:t xml:space="preserve">1</w:t>
    </w:r>
    <w:r>
      <w:rPr>
        <w:rFonts w:ascii="Lato" w:hAnsi="Lato"/>
        <w:sz w:val="20"/>
      </w:rPr>
      <w:fldChar w:fldCharType="end"/>
    </w:r>
    <w:r>
      <w:rPr>
        <w:rFonts w:ascii="Lato" w:hAnsi="Lato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3852386" cy="801189"/>
              <wp:effectExtent l="0" t="0" r="0" b="0"/>
              <wp:docPr id="1" name="Picture 1" descr="https://gildc.activimmo.ovh/mesimages/logo116gild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ttps://gildc.activimmo.ovh/mesimages/logo116gildc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3852385" cy="8011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03.3pt;height:63.1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99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0"/>
    <w:next w:val="69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0"/>
    <w:next w:val="69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9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0"/>
    <w:next w:val="69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0"/>
    <w:next w:val="69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0"/>
    <w:next w:val="69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0"/>
    <w:next w:val="69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0"/>
    <w:next w:val="69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0"/>
    <w:next w:val="69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0"/>
    <w:next w:val="69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9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0"/>
    <w:next w:val="69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1"/>
    <w:link w:val="33"/>
    <w:uiPriority w:val="10"/>
    <w:rPr>
      <w:sz w:val="48"/>
      <w:szCs w:val="48"/>
    </w:rPr>
  </w:style>
  <w:style w:type="paragraph" w:styleId="35">
    <w:name w:val="Subtitle"/>
    <w:basedOn w:val="690"/>
    <w:next w:val="69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1"/>
    <w:link w:val="35"/>
    <w:uiPriority w:val="11"/>
    <w:rPr>
      <w:sz w:val="24"/>
      <w:szCs w:val="24"/>
    </w:rPr>
  </w:style>
  <w:style w:type="paragraph" w:styleId="37">
    <w:name w:val="Quote"/>
    <w:basedOn w:val="690"/>
    <w:next w:val="69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0"/>
    <w:next w:val="69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3"/>
    <w:uiPriority w:val="99"/>
  </w:style>
  <w:style w:type="table" w:styleId="47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9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1"/>
    <w:uiPriority w:val="99"/>
    <w:unhideWhenUsed/>
    <w:rPr>
      <w:vertAlign w:val="superscript"/>
    </w:rPr>
  </w:style>
  <w:style w:type="paragraph" w:styleId="177">
    <w:name w:val="endnote text"/>
    <w:basedOn w:val="69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1"/>
    <w:uiPriority w:val="99"/>
    <w:semiHidden/>
    <w:unhideWhenUsed/>
    <w:rPr>
      <w:vertAlign w:val="superscript"/>
    </w:rPr>
  </w:style>
  <w:style w:type="paragraph" w:styleId="180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  <w:pPr>
      <w:spacing w:after="0" w:line="240" w:lineRule="auto"/>
    </w:pPr>
    <w:rPr>
      <w:rFonts w:ascii="Times New Roman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95" w:customStyle="1">
    <w:name w:val="titre tableau"/>
    <w:basedOn w:val="690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96" w:customStyle="1">
    <w:name w:val="Type de détail"/>
    <w:basedOn w:val="690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97" w:customStyle="1">
    <w:name w:val="Titre arial 14 pts gras"/>
    <w:basedOn w:val="690"/>
    <w:qFormat/>
    <w:rPr>
      <w:rFonts w:ascii="Arial" w:hAnsi="Arial" w:eastAsia="Arial"/>
      <w:b/>
      <w:sz w:val="28"/>
    </w:rPr>
  </w:style>
  <w:style w:type="paragraph" w:styleId="698" w:customStyle="1">
    <w:name w:val="Titre1"/>
    <w:basedOn w:val="694"/>
    <w:qFormat/>
    <w:rPr>
      <w:rFonts w:ascii="Century Gothic" w:hAnsi="Century Gothic" w:eastAsia="Century Gothic"/>
      <w:b/>
    </w:rPr>
  </w:style>
  <w:style w:type="paragraph" w:styleId="699" w:customStyle="1">
    <w:name w:val="Détail"/>
    <w:basedOn w:val="694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700" w:customStyle="1">
    <w:name w:val="BODY"/>
    <w:basedOn w:val="694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701">
    <w:name w:val="Header"/>
    <w:basedOn w:val="690"/>
    <w:link w:val="702"/>
    <w:uiPriority w:val="99"/>
    <w:pPr>
      <w:tabs>
        <w:tab w:val="center" w:pos="4703" w:leader="none"/>
        <w:tab w:val="right" w:pos="9406" w:leader="none"/>
      </w:tabs>
    </w:pPr>
  </w:style>
  <w:style w:type="character" w:styleId="702" w:customStyle="1">
    <w:name w:val="Header Char"/>
    <w:basedOn w:val="691"/>
    <w:link w:val="701"/>
    <w:uiPriority w:val="99"/>
    <w:rPr>
      <w:rFonts w:ascii="Times New Roman"/>
    </w:rPr>
  </w:style>
  <w:style w:type="paragraph" w:styleId="703">
    <w:name w:val="Footer"/>
    <w:basedOn w:val="690"/>
    <w:link w:val="704"/>
    <w:pPr>
      <w:tabs>
        <w:tab w:val="center" w:pos="4703" w:leader="none"/>
        <w:tab w:val="right" w:pos="9406" w:leader="none"/>
      </w:tabs>
    </w:pPr>
  </w:style>
  <w:style w:type="character" w:styleId="704" w:customStyle="1">
    <w:name w:val="Footer Char"/>
    <w:basedOn w:val="691"/>
    <w:link w:val="703"/>
    <w:rPr>
      <w:rFonts w:ascii="Times New Roman"/>
    </w:rPr>
  </w:style>
  <w:style w:type="character" w:styleId="705">
    <w:name w:val="Default Paragraph Font PHPDOCX"/>
    <w:uiPriority w:val="1"/>
    <w:semiHidden/>
    <w:unhideWhenUsed/>
  </w:style>
  <w:style w:type="paragraph" w:styleId="706">
    <w:name w:val="List Paragraph PHPDOCX"/>
    <w:basedOn w:val="690"/>
    <w:uiPriority w:val="34"/>
    <w:qFormat/>
    <w:pPr>
      <w:contextualSpacing/>
      <w:ind w:left="720"/>
    </w:pPr>
  </w:style>
  <w:style w:type="paragraph" w:styleId="707">
    <w:name w:val="Title PHPDOCX"/>
    <w:basedOn w:val="690"/>
    <w:next w:val="690"/>
    <w:link w:val="70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08" w:customStyle="1">
    <w:name w:val="Title Car PHPDOCX"/>
    <w:basedOn w:val="705"/>
    <w:link w:val="70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09">
    <w:name w:val="Subtitle PHPDOCX"/>
    <w:basedOn w:val="690"/>
    <w:next w:val="690"/>
    <w:link w:val="71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10" w:customStyle="1">
    <w:name w:val="Subtitle Car PHPDOCX"/>
    <w:basedOn w:val="705"/>
    <w:link w:val="70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1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13">
    <w:name w:val="annotation reference PHPDOCX"/>
    <w:basedOn w:val="705"/>
    <w:uiPriority w:val="99"/>
    <w:semiHidden/>
    <w:unhideWhenUsed/>
    <w:rPr>
      <w:sz w:val="16"/>
      <w:szCs w:val="16"/>
    </w:rPr>
  </w:style>
  <w:style w:type="paragraph" w:styleId="714">
    <w:name w:val="annotation text PHPDOCX"/>
    <w:basedOn w:val="690"/>
    <w:link w:val="71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15" w:customStyle="1">
    <w:name w:val="Comment Text Char PHPDOCX"/>
    <w:basedOn w:val="705"/>
    <w:link w:val="714"/>
    <w:uiPriority w:val="99"/>
    <w:semiHidden/>
    <w:rPr>
      <w:sz w:val="20"/>
      <w:szCs w:val="20"/>
    </w:rPr>
  </w:style>
  <w:style w:type="paragraph" w:styleId="716">
    <w:name w:val="annotation subject PHPDOCX"/>
    <w:basedOn w:val="714"/>
    <w:next w:val="714"/>
    <w:link w:val="717"/>
    <w:uiPriority w:val="99"/>
    <w:semiHidden/>
    <w:unhideWhenUsed/>
    <w:rPr>
      <w:b/>
      <w:bCs/>
    </w:rPr>
  </w:style>
  <w:style w:type="character" w:styleId="717" w:customStyle="1">
    <w:name w:val="Comment Subject Char PHPDOCX"/>
    <w:basedOn w:val="715"/>
    <w:link w:val="716"/>
    <w:uiPriority w:val="99"/>
    <w:semiHidden/>
    <w:rPr>
      <w:b/>
      <w:bCs/>
      <w:sz w:val="20"/>
      <w:szCs w:val="20"/>
    </w:rPr>
  </w:style>
  <w:style w:type="paragraph" w:styleId="718">
    <w:name w:val="Balloon Text PHPDOCX"/>
    <w:basedOn w:val="690"/>
    <w:link w:val="71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9" w:customStyle="1">
    <w:name w:val="Balloon Text Char PHPDOCX"/>
    <w:basedOn w:val="705"/>
    <w:link w:val="718"/>
    <w:uiPriority w:val="99"/>
    <w:semiHidden/>
    <w:rPr>
      <w:rFonts w:ascii="Tahoma" w:hAnsi="Tahoma" w:cs="Tahoma"/>
      <w:sz w:val="16"/>
      <w:szCs w:val="16"/>
    </w:rPr>
  </w:style>
  <w:style w:type="paragraph" w:styleId="720">
    <w:name w:val="footnote Text PHPDOCX"/>
    <w:basedOn w:val="690"/>
    <w:link w:val="72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1" w:customStyle="1">
    <w:name w:val="footnote Text Car PHPDOCX"/>
    <w:basedOn w:val="705"/>
    <w:link w:val="720"/>
    <w:uiPriority w:val="99"/>
    <w:semiHidden/>
    <w:rPr>
      <w:sz w:val="20"/>
      <w:szCs w:val="20"/>
    </w:rPr>
  </w:style>
  <w:style w:type="character" w:styleId="722">
    <w:name w:val="footnote Reference PHPDOCX"/>
    <w:basedOn w:val="705"/>
    <w:uiPriority w:val="99"/>
    <w:semiHidden/>
    <w:unhideWhenUsed/>
    <w:rPr>
      <w:vertAlign w:val="superscript"/>
    </w:rPr>
  </w:style>
  <w:style w:type="paragraph" w:styleId="723">
    <w:name w:val="endnote Text PHPDOCX"/>
    <w:basedOn w:val="690"/>
    <w:link w:val="72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4" w:customStyle="1">
    <w:name w:val="endnote Text Car PHPDOCX"/>
    <w:basedOn w:val="705"/>
    <w:link w:val="723"/>
    <w:uiPriority w:val="99"/>
    <w:semiHidden/>
    <w:rPr>
      <w:sz w:val="20"/>
      <w:szCs w:val="20"/>
    </w:rPr>
  </w:style>
  <w:style w:type="character" w:styleId="725">
    <w:name w:val="endnote Reference PHPDOCX"/>
    <w:basedOn w:val="70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Relationship Id="rId27" Type="http://schemas.openxmlformats.org/officeDocument/2006/relationships/image" Target="media/image17.jpg"/><Relationship Id="rId28" Type="http://schemas.openxmlformats.org/officeDocument/2006/relationships/image" Target="media/image18.jpg"/><Relationship Id="rId29" Type="http://schemas.openxmlformats.org/officeDocument/2006/relationships/image" Target="media/image19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bureape</cp:lastModifiedBy>
  <cp:revision>44</cp:revision>
  <dcterms:created xsi:type="dcterms:W3CDTF">2024-01-11T08:32:00Z</dcterms:created>
  <dcterms:modified xsi:type="dcterms:W3CDTF">2024-02-08T16:01:55Z</dcterms:modified>
</cp:coreProperties>
</file>