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DEP0915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250 000 €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5,93%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236 000 €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Maison périgourdine récente à vendre sur les hauteurs des Eyzies dans une clairière sans nuisances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isolée.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de 8,5m².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ouverte de 12m².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de 3m².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de 37m² avec un poêle à bois et accès extérieur.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6,5m² avec une douche italienne et et un lavabo.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de 1,5m².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de 15m² et de 11m².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de 1m².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6m² avec douche, WC et lavabo.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de jardin.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7min.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10min.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sur la forêt.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sur forêt/bois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566920" cy="257175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6920" cy="257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99845" cy="82296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99845" cy="8229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Si vous êtes en recherche de quiétude en pleine forêt, cette jolie maison périgourdine est faite pour vous !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Orientée au Sud et lumineuse, elle est située en pleine campagne, entourée par les bois, sur son terrain de 5 420m².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D'environ 114m² habitables, elle comprend :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au rez-de-chaussée : une cuisine ouverte, un séjour avec poêle à bois donnant sur la terrasse, un cellier, une chambre, une salle d'eau et un WC.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à l'étage : 2 chambres et une salle d'eau.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Chauffage électrique et bois. Pas de travaux à prévoir.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 proximité des commerces et de la gare (7 minutes en voiture).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114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5 420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37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:2011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Traditionnel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1 190 €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9979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