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225"/>
        <w:gridCol w:w="5715"/>
        <w:gridCol w:w="2535"/>
      </w:tblGrid>
      <w:tr>
        <w:tc>
          <w:tcPr>
            <w:tcW w:w="2225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78230" cy="128206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128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8"/>
              </w:rPr>
            </w:pPr>
            <w:r>
              <w:rPr>
                <w:rFonts w:ascii="Garamond" w:hAnsi="Garamond" w:eastAsia="Garamond"/>
                <w:b w:val="on"/>
                <w:sz w:val="36"/>
              </w:rPr>
              <w:t xml:space="preserve">Demeures en Périgord  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23, avenue de la Préhistoire,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18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   Les Eyzies</w:t>
            </w:r>
          </w:p>
          <w:p>
            <w:pPr>
              <w:pStyle w:val="[Normal]"/>
              <w:jc w:val="center"/>
              <w:rPr>
                <w:sz w:val="12"/>
              </w:rPr>
            </w:pP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rFonts w:ascii="Garamond" w:hAnsi="Garamond" w:eastAsia="Garamond"/>
                <w:sz w:val="22"/>
              </w:rPr>
              <w:t xml:space="preserve"> </w:t>
            </w:r>
            <w:r>
              <w:rPr>
                <w:rFonts w:ascii="Garamond" w:hAnsi="Garamond" w:eastAsia="Garamond"/>
                <w:sz w:val="32"/>
              </w:rPr>
              <w:t xml:space="preserve">dperigord@orange.fr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Garamond" w:hAnsi="Garamond" w:eastAsia="Garamond"/>
                <w:b w:val="on"/>
                <w:sz w:val="32"/>
              </w:rPr>
              <w:t xml:space="preserve">www.demeuresenperigord.com</w:t>
            </w:r>
          </w:p>
        </w:tc>
        <w:tc>
          <w:tcPr>
            <w:tcW w:w="2535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62990" cy="120777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10475" w:type="dxa"/>
            <w:gridSpan w:val="3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TOUTES TRANSACTIONS IMMOBILIERES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SAS Demeures en Périgord - Siège social : 23 avenue de la Préhistoire - 24620 Les Eyzies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R.C.S. Bergerac - Carte professionelle n°CPI 2402 2018 000 024 518 délivrée par la CCI la Dordogne - Siret 801 169 871 00010 - N°TVA : FR72 801 169 871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1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32"/>
        </w:rPr>
      </w:pPr>
      <w:r>
        <w:rPr>
          <w:rFonts w:ascii="Garamond" w:hAnsi="Garamond" w:eastAsia="Garamond"/>
          <w:b w:val="on"/>
          <w:color w:val="004389"/>
          <w:sz w:val="40"/>
        </w:rPr>
        <w:t xml:space="preserve">Avenant au Mandat de vente -</w:t>
      </w:r>
      <w:r>
        <w:rPr>
          <w:rFonts w:ascii="Garamond" w:hAnsi="Garamond" w:eastAsia="Garamond"/>
          <w:b w:val="on"/>
          <w:color w:val="004389"/>
          <w:sz w:val="32"/>
        </w:rPr>
        <w:t xml:space="preserve"> N° 995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color w:val="004389"/>
          <w:sz w:val="16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Adresse du bien à vendre</w:t>
      </w:r>
      <w:r>
        <w:rPr>
          <w:rFonts w:ascii="Garamond" w:hAnsi="Garamond" w:eastAsia="Garamond"/>
          <w:sz w:val="28"/>
        </w:rPr>
        <w:t xml:space="preserve"> :</w:t>
      </w:r>
      <w:r>
        <w:rPr>
          <w:rFonts w:ascii="Garamond" w:hAnsi="Garamond" w:eastAsia="Garamond"/>
        </w:rPr>
        <w:t xml:space="preserve">  Les Terres Males 24480 LE BUISSON-DE-CADOUIN</w:t>
      </w:r>
    </w:p>
    <w:p>
      <w:pPr>
        <w:pStyle w:val="[Normal]"/>
        <w:rPr>
          <w:rFonts w:ascii="Garamond" w:hAnsi="Garamond" w:eastAsia="Garamond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Monsieur et Madame  ARCHAMBEAU André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Les Terres Males 24480 LE BUISSON-DE-CADOUIN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Demeures en Périgord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23, avenue de la Préhistoire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24620  LES EYZIES</w:t>
            </w:r>
          </w:p>
        </w:tc>
      </w:tr>
    </w:tbl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Nouveau prix de vente </w:t>
      </w:r>
      <w:r>
        <w:rPr>
          <w:rFonts w:ascii="Garamond" w:hAnsi="Garamond" w:eastAsia="Garamond"/>
        </w:rPr>
        <w:t xml:space="preserve">: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 mandant et le mandataire arrêtent le nouveau prix de vente qui sera par conséquent proposé à la somme indiquée ci-après : 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725 000 € net vendeur</w:t>
      </w:r>
    </w:p>
    <w:p>
      <w:pPr>
        <w:pStyle w:val="[Normal]"/>
        <w:rPr>
          <w:rFonts w:ascii="Garamond" w:hAnsi="Garamond" w:eastAsia="Garamond"/>
          <w:sz w:val="12"/>
          <w:u w:val="single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Rémunération du mandataire:</w:t>
      </w:r>
      <w:r>
        <w:rPr>
          <w:rFonts w:ascii="Garamond" w:hAnsi="Garamond" w:eastAsia="Garamond"/>
        </w:rPr>
        <w:t xml:space="preserve"> 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cas de réalisation , la rémunération du mandataire sera de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35 000 €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Ces modifications entrent en vigueur à la date de signature du présent avenant qui devra être annexé au mandat d'origine.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Rayés nuls ............mots ..................... lignes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Fait, à............... ................................. le .................................   en double exemplaire.</w:t>
      </w:r>
    </w:p>
    <w:p>
      <w:pPr>
        <w:pStyle w:val="[Normal]"/>
        <w:rPr>
          <w:rFonts w:ascii="Garamond" w:hAnsi="Garamond" w:eastAsia="Garamond"/>
          <w:sz w:val="20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</w:tc>
      </w:tr>
    </w:tbl>
    <w:p>
      <w:pPr>
        <w:pStyle w:val="[Normal]"/>
        <w:rPr>
          <w:rFonts w:ascii="Garamond" w:hAnsi="Garamond" w:eastAsia="Garamond"/>
        </w:rPr>
      </w:pPr>
    </w:p>
    <w:sectPr>
      <w:headerReference w:type="default" r:id="rId00007"/>
      <w:footerReference w:type="default" r:id="rId00008"/>
      <w:pgSz w:w="11906" w:h="16838"/>
      <w:pgMar w:top="1134" w:right="1134" w:bottom="85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  <w:r>
      <w:rPr>
        <w:b w:val="off"/>
        <w:sz w:val="24"/>
      </w:rP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