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1005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FOURNIER Eric et  Nathalie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Rue des cèdres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SIORAC-EN-PERIGORD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4, rue Croupière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SIORAC-EN-PERIGORD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restaurée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n°94 pour une contenance totale de 37ca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DEP0885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8 800 €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118 800 €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Siorac en Périgord          </w:t>
      </w:r>
      <w:r>
        <w:rPr>
          <w:rFonts w:ascii="Garamond" w:hAnsi="Garamond" w:eastAsia="Garamond"/>
          <w:b w:val="on"/>
          <w:sz w:val="24"/>
        </w:rPr>
        <w:t xml:space="preserve">  Le  </w:t>
      </w:r>
      <w:r>
        <w:rPr>
          <w:rFonts w:ascii="Garamond" w:hAnsi="Garamond" w:eastAsia="Garamond"/>
          <w:b w:val="on"/>
          <w:sz w:val="24"/>
          <w:shd w:val="clear" w:fill="C0C0C0"/>
        </w:rPr>
        <w:t xml:space="preserve">       13 mars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FOURNIER   Eric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Rue des cèdres   -   24170      SIORAC-EN-PERIGORD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FOURNIER  Eric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8% TTC soit 8 800 €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Siorac en Périgord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13 mars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