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5" name="_tx_id_5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00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DEP0128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371 000 €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350 000 €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Propriété en pierre dans un bourg du Périgord Noir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ST CYPRIEN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de 14m² envion.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de 25m² environ.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de 30m² environ.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à manger de 28m².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Salles de bains.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5 Chambres  dont 1 avec cheminée, 18m², 24m² /2, 16m², 22m²,.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Gîte PIGEONNIER offrant 75m² environ habitables de 3 chambres avec une terrasse privative.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Maison Une maison restaurée d'une superficie d'environ 85m² avec chauffage central au fuel comprenant un salon, coin cuisine, 3 chambres, une salle de bains, wc indépendant, terrasse.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Fuel.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 en partie.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Fosses septique.</w:t>
            </w:r>
          </w:p>
          <w:p>
            <w:pPr>
              <w:pStyle w:val="Type de détail"/>
            </w:pPr>
            <w:r>
              <w:t xml:space="preserve">Pièces diverses: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Chaufferie.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Gîte.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Parking.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d'hôtes.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Gîtes.</w:t>
            </w:r>
          </w:p>
          <w:p>
            <w:pPr>
              <w:pStyle w:val="Type de détail"/>
            </w:pPr>
            <w:r>
              <w:t xml:space="preserve">Sous Sol: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Bureau de 60m² environ.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Piscines couverte chauffée 8X4,5m et une extérieure.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566920" cy="257175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66920" cy="257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Dans le Périgord noir - A La sortie d'un bourg avec commerces, écoles, gare, une propriété de caractère qui vous séduira par ses volumes, une belle maison de maître de fin du 18ème offrant 400m² environ habitables, son pigeonnier restauré offrant 75m² environ, un gîte offrant 85m² environ habitables, 2 piscines , une couverte et chauffée et une extérieure - L'ensemble sur un terrain de 7000m² environ 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450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7 500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12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30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A restaurer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1 500 €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</w:p>
              </w:tc>
            </w:tr>
          </w:tbl>
          <w:p/>
        </w:tc>
      </w:tr>
    </w:tbl>
    <w:p>
      <w:pPr>
        <w:pStyle w:val="[Normal]"/>
        <w:rPr>
          <w:rFonts w:ascii="Garamond" w:hAnsi="Garamond" w:eastAsia="Garamond"/>
          <w:b w:val="on"/>
          <w:sz w:val="20"/>
          <w:u w:val="single"/>
        </w:rPr>
      </w:pPr>
    </w:p>
    <w:sectPr>
      <w:headerReference w:type="default" r:id="rId00010"/>
      <w:footerReference w:type="default" r:id="rId00011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0" Type="http://schemas.openxmlformats.org/officeDocument/2006/relationships/header" Target="header0001.xml"/>
	<Relationship Id="rId00011" Type="http://schemas.openxmlformats.org/officeDocument/2006/relationships/footer" Target="footer0001.xml"/>
	<Relationship Id="rId00009" Type="http://schemas.openxmlformats.org/officeDocument/2006/relationships/image" Target="media/image0005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2" Type="http://schemas.openxmlformats.org/officeDocument/2006/relationships/numbering" Target="numbering.xml"/>
	<Relationship Id="rId00013" Type="http://schemas.openxmlformats.org/officeDocument/2006/relationships/fontTable" Target="fontTable.xml"/>
	<Relationship Id="rId00014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