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DEP0859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190 800 €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180 000 €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Bâtiment de 300m² au sol, isolé et chauffé, pouvant convenir à tout projet !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TERRASSON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de 116m² comprenant, séjour, salon, cuisine, 3 chambres dont une en suite avec salle d'eau, bureau, salle d'eau et buanderie. Grenier aménageable de 95m² avec accès direct sur l'extérieur..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Local professionnel de 190m² avec mezzanine de 36m² et bureau de 10m².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stockage de 95m² avec accès extérieur.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17m² indépendant.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TERRASSON.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deux kilomètres de Terrasson, magnifique bâtiment exploitable de 300m². Il est composé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d'un logement de plain-pied de 115m² avec 3 chambres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d'un local professionnel de 190m² entièrement isolé et chauffé. Il permet d'accueillir 80 personnes.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électrique.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350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2 515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17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:1980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