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DEP0852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689 000 €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650 000 €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Vastes volumes et calme olympien pour cet ancien corps de ferme avec 14 hectares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/ Chaufferie d'environ 28m².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en sous sol d'environ 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d'environ 13m² chacune.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d'environ 17m²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rangement d'environ 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Environ 84m² avec cuisine ouverte - poutres apparentes, carrelage au sol. Emplacement pour créer une cheminée centrale.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douche italienne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aménageable en totalité sur environ 150m² - hauteurs sous plafonds de 2m30..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dans des cabanes.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d'été avec terrasse couverte.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/ chalet d'environ 55m² avec pièce à vivre, chambre, mezzanine et salle d'eau. CHauffage au bois..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en pierres d'environ 75m² utilisée comme atelier.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Local Une annexe d'environ 16m²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d'environ 50 m² au sol à restaurer avec cheminée-four à pain. 2 niveaux possibles. SDE, évier et abri tracteur attenant..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Préau de 40m² avec pièce attenante de 15m² raccordée à l'eau et l'électricité.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Serre.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pour le chalet.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Géothermie pour la maison principale.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Fosses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Rouffignac.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 avec les cabanes.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 sur 10 hectares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Petite pièce d'eau, bassin..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4x8 au sel chauffée. Pool house avec rangement..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Potager.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 sur 4 hectares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 en eau avec pompe. 2 citernes de 5000 L en récupération de l'eau de pluie..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Verger.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Située sur les hauteurs de Rouffignac, cette propriété vous charmera dès l'entrée par la cour carrée.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La maison principale, un ancien chai restauré, offre de beaux volumes avec des hauteurs de pièce de près de 3 mètres. On y retrouve de plain-pied une grande pièce à vivre de 84m², 3 chambres et une salle de bains, ainsi qu'un grand cellier. Elle a été aménagée avec confort, pour exemple le chauffage géothermique par le sol. Les terrasses permettent de profiter des belles vues environnantes sur la campagne.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Un chalet aménagé en maison d'amis, d'environ 55m², complète les parties habitables.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D'autres dépendances sont présentes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•Une grange à usage d'atelier,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•Un préau,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•2 cabanes pouvant être louées en nuit insolite,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•Une ancienne maison d'habitation à restaurer de 50m² au sol avec four à pain,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•Diverses petites constructions, serre et terrasses.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propriété dispose d'environ 14 hectares, dont des près plutôt plats autour et devant la maison (environ 4 hectares) et une majorité de bois vallonnés.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puits, ainsi que les deux citernes de 5000L, seront sans aucun doute un atout majeur dans le cadre d'un projet agro-touristique ou pour les propriétaires de chevaux pour lesquels cette propriété convient en tous points.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piscine chauffée, les terrasses, les mares, le verger, le potager... viennent s'ajouter aux nombreux atouts de ce bien. 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245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140 000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84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90600" cy="87122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2 000 €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