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PF90303</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185 000 €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6,00% d'honoraires à charge de l'acquéreur</w:t>
              <w:br w:type="textWrapping"/>
            </w:r>
            <w:r>
              <w:rPr>
                <w:rFonts w:ascii="Garamond" w:hAnsi="Garamond" w:eastAsia="Garamond"/>
                <w:color w:val="004389"/>
                <w:sz w:val="16"/>
              </w:rPr>
              <w:t xml:space="preserve">Prix honoraires exclus : 174 529 €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PAISIBLE MAISON TRADITIONNELLE EN PIERRE DE 3 CHAMBRES AVEC VUE SUR LA VALLÉE DU VEZERE. GARAGE. SUR 1.38H DE JARDINS, CHAMPS ET BOIS. PF90303</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LES EYZIES</w:t>
            </w:r>
          </w:p>
        </w:tc>
      </w:tr>
      <w:tr>
        <w:tc>
          <w:tcPr>
            <w:tcW w:w="2715" w:type="dxa"/>
            <w:shd w:val="clear" w:fill="auto"/>
            <w:vAlign w:val="top"/>
          </w:tcPr>
          <w:p>
            <w:pPr>
              <w:pStyle w:val="[Normal]"/>
              <w:rPr>
                <w:rFonts w:ascii="Garamond" w:hAnsi="Garamond" w:eastAsia="Garamond"/>
                <w:sz w:val="2"/>
              </w:rPr>
            </w:pPr>
          </w:p>
          <w:p>
            <w:pPr>
              <w:pStyle w:val="Type de détail"/>
            </w:pPr>
            <w:r>
              <w:t xml:space="preserve">Situation du bien:</w:t>
            </w:r>
          </w:p>
          <w:p>
            <w:pPr>
              <w:pStyle w:val="Détail"/>
              <w:numPr>
                <w:ilvl w:val="0"/>
                <w:numId w:val="3"/>
              </w:numPr>
            </w:pPr>
            <w:r>
              <w:t xml:space="preserve">Campagne non isolée.</w:t>
            </w:r>
          </w:p>
          <w:p>
            <w:pPr>
              <w:pStyle w:val="Type de détail"/>
            </w:pPr>
            <w:r>
              <w:t xml:space="preserve">Rez de Jardin:</w:t>
            </w:r>
          </w:p>
          <w:p>
            <w:pPr>
              <w:pStyle w:val="Détail"/>
              <w:numPr>
                <w:ilvl w:val="0"/>
                <w:numId w:val="3"/>
              </w:numPr>
            </w:pPr>
            <w:r>
              <w:t xml:space="preserve">Cellier.</w:t>
            </w:r>
          </w:p>
          <w:p>
            <w:pPr>
              <w:pStyle w:val="Détail"/>
              <w:numPr>
                <w:ilvl w:val="0"/>
                <w:numId w:val="3"/>
              </w:numPr>
            </w:pPr>
            <w:r>
              <w:t xml:space="preserve">Garage.</w:t>
            </w:r>
          </w:p>
          <w:p>
            <w:pPr>
              <w:pStyle w:val="Type de détail"/>
            </w:pPr>
            <w:r>
              <w:t xml:space="preserve">Chauffage:</w:t>
            </w:r>
          </w:p>
          <w:p>
            <w:pPr>
              <w:pStyle w:val="Détail"/>
              <w:numPr>
                <w:ilvl w:val="0"/>
                <w:numId w:val="3"/>
              </w:numPr>
            </w:pPr>
            <w:r>
              <w:t xml:space="preserve">bois.</w:t>
            </w:r>
          </w:p>
          <w:p>
            <w:pPr>
              <w:pStyle w:val="Type de détail"/>
            </w:pPr>
            <w:r>
              <w:t xml:space="preserve">Services:</w:t>
            </w:r>
          </w:p>
          <w:p>
            <w:pPr>
              <w:pStyle w:val="Détail"/>
              <w:numPr>
                <w:ilvl w:val="0"/>
                <w:numId w:val="3"/>
              </w:numPr>
            </w:pPr>
            <w:r>
              <w:t xml:space="preserve">Ville la plus proche :.</w:t>
            </w:r>
          </w:p>
          <w:p>
            <w:pPr>
              <w:pStyle w:val="Détail"/>
              <w:numPr>
                <w:ilvl w:val="0"/>
                <w:numId w:val="3"/>
              </w:numPr>
            </w:pPr>
            <w:r>
              <w:t xml:space="preserve">Aéroport.</w:t>
            </w:r>
          </w:p>
          <w:p>
            <w:pPr>
              <w:pStyle w:val="Détail"/>
              <w:numPr>
                <w:ilvl w:val="0"/>
                <w:numId w:val="3"/>
              </w:numPr>
            </w:pPr>
            <w:r>
              <w:t xml:space="preserve">Autoroute.</w:t>
            </w:r>
          </w:p>
          <w:p>
            <w:pPr>
              <w:pStyle w:val="Détail"/>
              <w:numPr>
                <w:ilvl w:val="0"/>
                <w:numId w:val="3"/>
              </w:numPr>
            </w:pPr>
            <w:r>
              <w:t xml:space="preserve">Commerces.</w:t>
            </w:r>
          </w:p>
          <w:p>
            <w:pPr>
              <w:pStyle w:val="Type de détail"/>
            </w:pPr>
            <w:r>
              <w:t xml:space="preserve">Vue:</w:t>
            </w:r>
          </w:p>
          <w:p>
            <w:pPr>
              <w:pStyle w:val="Détail"/>
              <w:numPr>
                <w:ilvl w:val="0"/>
                <w:numId w:val="3"/>
              </w:numPr>
            </w:pPr>
            <w:r>
              <w:t xml:space="preserve">Dégagée</w:t>
            </w: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251960" cy="318897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251960" cy="318897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34440" cy="92583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34440" cy="92583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34440" cy="92583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34440" cy="92583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34440" cy="92583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34440" cy="92583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PAISIBLE MAISON TRADITIONNELLE EN PIERRE DE 3 CHAMBRES AVEC VUE SUR LA VALLÉE DU VEZERE. GARAGE. SUR 1.38HA DE JARDINS, CHAMPS ET BOIS. PF90303</w:t>
                  </w:r>
                </w:p>
                <w:p>
                  <w:pPr>
                    <w:pStyle w:val="[Normal]"/>
                    <w:jc w:val="center"/>
                    <w:rPr>
                      <w:rFonts w:ascii="Garamond" w:hAnsi="Garamond" w:eastAsia="Garamond"/>
                    </w:rPr>
                  </w:pPr>
                  <w:r>
                    <w:rPr>
                      <w:rFonts w:ascii="Garamond" w:hAnsi="Garamond" w:eastAsia="Garamond"/>
                    </w:rPr>
                    <w:t xml:space="preserve"> </w:t>
                  </w:r>
                </w:p>
                <w:p>
                  <w:pPr>
                    <w:pStyle w:val="[Normal]"/>
                    <w:jc w:val="center"/>
                    <w:rPr>
                      <w:rFonts w:ascii="Garamond" w:hAnsi="Garamond" w:eastAsia="Garamond"/>
                    </w:rPr>
                  </w:pPr>
                  <w:r>
                    <w:rPr>
                      <w:rFonts w:ascii="Garamond" w:hAnsi="Garamond" w:eastAsia="Garamond"/>
                    </w:rPr>
                    <w:t xml:space="preserve">Sur une position verdoyante et élevée, avec une vue imprenable sur la vallée de la Vézère, cette charmante maison en pierre comprend 3 chambres, 2 salles d'eau, une cuisine/séjour, un garage et une cave. La maison bénéficierait d'une rénovation intérieure mais dans l'ensemble elle est en bon état. Elle est située dans un endroit charmant, à la campagne, non loin des Eyzies et de nombreux sites touristiques. Sur presque 1,4ha, il y a des jardins et des champs à l'avant de la propriété et des bois à l'arrière, ce qui assure la tranquillité. PF90303</w:t>
                  </w:r>
                </w:p>
                <w:p>
                  <w:pPr>
                    <w:pStyle w:val="[Normal]"/>
                    <w:jc w:val="center"/>
                    <w:rPr>
                      <w:rFonts w:ascii="Garamond" w:hAnsi="Garamond" w:eastAsia="Garamond"/>
                    </w:rPr>
                  </w:pPr>
                  <w:r>
                    <w:rPr>
                      <w:rFonts w:ascii="Garamond" w:hAnsi="Garamond" w:eastAsia="Garamond"/>
                    </w:rPr>
                    <w:t xml:space="preserve"> </w:t>
                  </w:r>
                </w:p>
                <w:p>
                  <w:pPr>
                    <w:pStyle w:val="[Normal]"/>
                    <w:jc w:val="center"/>
                    <w:rPr>
                      <w:rFonts w:ascii="Garamond" w:hAnsi="Garamond" w:eastAsia="Garamond"/>
                    </w:rPr>
                  </w:pPr>
                  <w:r>
                    <w:rPr>
                      <w:rFonts w:ascii="Garamond" w:hAnsi="Garamond" w:eastAsia="Garamond"/>
                    </w:rPr>
                    <w:t xml:space="preserve">MAISON PRINCIPALE</w:t>
                  </w:r>
                </w:p>
                <w:p>
                  <w:pPr>
                    <w:pStyle w:val="[Normal]"/>
                    <w:jc w:val="center"/>
                    <w:rPr>
                      <w:rFonts w:ascii="Garamond" w:hAnsi="Garamond" w:eastAsia="Garamond"/>
                    </w:rPr>
                  </w:pPr>
                  <w:r>
                    <w:rPr>
                      <w:rFonts w:ascii="Garamond" w:hAnsi="Garamond" w:eastAsia="Garamond"/>
                    </w:rPr>
                    <w:t xml:space="preserve">Surface habitable : 85m2</w:t>
                  </w:r>
                </w:p>
                <w:p>
                  <w:pPr>
                    <w:pStyle w:val="[Normal]"/>
                    <w:jc w:val="center"/>
                    <w:rPr>
                      <w:rFonts w:ascii="Garamond" w:hAnsi="Garamond" w:eastAsia="Garamond"/>
                    </w:rPr>
                  </w:pPr>
                  <w:r>
                    <w:rPr>
                      <w:rFonts w:ascii="Garamond" w:hAnsi="Garamond" w:eastAsia="Garamond"/>
                    </w:rPr>
                    <w:t xml:space="preserve">On y accède par un grand jardin entouré d'une clôture en bois, avec une allée menant à la maison. Des marches en pierre mènent à une terrasse en pierre partiellement couverte par un abri en chêne massif.</w:t>
                  </w:r>
                </w:p>
                <w:p>
                  <w:pPr>
                    <w:pStyle w:val="[Normal]"/>
                    <w:jc w:val="center"/>
                    <w:rPr>
                      <w:rFonts w:ascii="Garamond" w:hAnsi="Garamond" w:eastAsia="Garamond"/>
                    </w:rPr>
                  </w:pPr>
                  <w:r>
                    <w:rPr>
                      <w:rFonts w:ascii="Garamond" w:hAnsi="Garamond" w:eastAsia="Garamond"/>
                    </w:rPr>
                    <w:t xml:space="preserve">Rez-de-chaussée </w:t>
                  </w:r>
                </w:p>
                <w:p>
                  <w:pPr>
                    <w:pStyle w:val="[Normal]"/>
                    <w:jc w:val="center"/>
                    <w:rPr>
                      <w:rFonts w:ascii="Garamond" w:hAnsi="Garamond" w:eastAsia="Garamond"/>
                    </w:rPr>
                  </w:pPr>
                  <w:r>
                    <w:rPr>
                      <w:rFonts w:ascii="Garamond" w:hAnsi="Garamond" w:eastAsia="Garamond"/>
                    </w:rPr>
                    <w:t xml:space="preserve">Cuisine/salon : 28m2 Grande pièce lumineuse avec sol en pierre, murs blanchis et poutres apparentes. Grande cheminée avec poêle à bois Godin. Coin cuisine récemment aménagé comprenant des meubles bas, un évier, un four et un réfrigérateur.</w:t>
                  </w:r>
                </w:p>
                <w:p>
                  <w:pPr>
                    <w:pStyle w:val="[Normal]"/>
                    <w:jc w:val="center"/>
                    <w:rPr>
                      <w:rFonts w:ascii="Garamond" w:hAnsi="Garamond" w:eastAsia="Garamond"/>
                    </w:rPr>
                  </w:pPr>
                  <w:r>
                    <w:rPr>
                      <w:rFonts w:ascii="Garamond" w:hAnsi="Garamond" w:eastAsia="Garamond"/>
                    </w:rPr>
                    <w:t xml:space="preserve">On accède à l'étage supérieur :</w:t>
                  </w:r>
                </w:p>
                <w:p>
                  <w:pPr>
                    <w:pStyle w:val="[Normal]"/>
                    <w:jc w:val="center"/>
                    <w:rPr>
                      <w:rFonts w:ascii="Garamond" w:hAnsi="Garamond" w:eastAsia="Garamond"/>
                    </w:rPr>
                  </w:pPr>
                  <w:r>
                    <w:rPr>
                      <w:rFonts w:ascii="Garamond" w:hAnsi="Garamond" w:eastAsia="Garamond"/>
                    </w:rPr>
                    <w:t xml:space="preserve">Chambre 1 : 26m2 Double exposition, sol en parquet.</w:t>
                  </w:r>
                </w:p>
                <w:p>
                  <w:pPr>
                    <w:pStyle w:val="[Normal]"/>
                    <w:jc w:val="center"/>
                    <w:rPr>
                      <w:rFonts w:ascii="Garamond" w:hAnsi="Garamond" w:eastAsia="Garamond"/>
                    </w:rPr>
                  </w:pPr>
                  <w:r>
                    <w:rPr>
                      <w:rFonts w:ascii="Garamond" w:hAnsi="Garamond" w:eastAsia="Garamond"/>
                    </w:rPr>
                    <w:t xml:space="preserve">Salle d'eau attenante : 4m2 Douche d'angle, WC et lavabo, sol carrelé.</w:t>
                  </w:r>
                </w:p>
                <w:p>
                  <w:pPr>
                    <w:pStyle w:val="[Normal]"/>
                    <w:jc w:val="center"/>
                    <w:rPr>
                      <w:rFonts w:ascii="Garamond" w:hAnsi="Garamond" w:eastAsia="Garamond"/>
                    </w:rPr>
                  </w:pPr>
                  <w:r>
                    <w:rPr>
                      <w:rFonts w:ascii="Garamond" w:hAnsi="Garamond" w:eastAsia="Garamond"/>
                    </w:rPr>
                    <w:t xml:space="preserve">Escalier en bois menant au</w:t>
                  </w:r>
                </w:p>
                <w:p>
                  <w:pPr>
                    <w:pStyle w:val="[Normal]"/>
                    <w:jc w:val="center"/>
                    <w:rPr>
                      <w:rFonts w:ascii="Garamond" w:hAnsi="Garamond" w:eastAsia="Garamond"/>
                    </w:rPr>
                  </w:pPr>
                  <w:r>
                    <w:rPr>
                      <w:rFonts w:ascii="Garamond" w:hAnsi="Garamond" w:eastAsia="Garamond"/>
                    </w:rPr>
                    <w:t xml:space="preserve">Premier étage</w:t>
                  </w:r>
                </w:p>
                <w:p>
                  <w:pPr>
                    <w:pStyle w:val="[Normal]"/>
                    <w:jc w:val="center"/>
                    <w:rPr>
                      <w:rFonts w:ascii="Garamond" w:hAnsi="Garamond" w:eastAsia="Garamond"/>
                    </w:rPr>
                  </w:pPr>
                  <w:r>
                    <w:rPr>
                      <w:rFonts w:ascii="Garamond" w:hAnsi="Garamond" w:eastAsia="Garamond"/>
                    </w:rPr>
                    <w:t xml:space="preserve">2 chambres communicantes avec salle de douche intégrée dans les combles.</w:t>
                  </w:r>
                </w:p>
                <w:p>
                  <w:pPr>
                    <w:pStyle w:val="[Normal]"/>
                    <w:jc w:val="center"/>
                    <w:rPr>
                      <w:rFonts w:ascii="Garamond" w:hAnsi="Garamond" w:eastAsia="Garamond"/>
                    </w:rPr>
                  </w:pPr>
                  <w:r>
                    <w:rPr>
                      <w:rFonts w:ascii="Garamond" w:hAnsi="Garamond" w:eastAsia="Garamond"/>
                    </w:rPr>
                    <w:t xml:space="preserve">Chambre 1 : 12m2</w:t>
                  </w:r>
                </w:p>
                <w:p>
                  <w:pPr>
                    <w:pStyle w:val="[Normal]"/>
                    <w:jc w:val="center"/>
                    <w:rPr>
                      <w:rFonts w:ascii="Garamond" w:hAnsi="Garamond" w:eastAsia="Garamond"/>
                    </w:rPr>
                  </w:pPr>
                  <w:r>
                    <w:rPr>
                      <w:rFonts w:ascii="Garamond" w:hAnsi="Garamond" w:eastAsia="Garamond"/>
                    </w:rPr>
                    <w:t xml:space="preserve">Chambre 2 : 13.4m2</w:t>
                  </w:r>
                </w:p>
                <w:p>
                  <w:pPr>
                    <w:pStyle w:val="[Normal]"/>
                    <w:jc w:val="center"/>
                    <w:rPr>
                      <w:rFonts w:ascii="Garamond" w:hAnsi="Garamond" w:eastAsia="Garamond"/>
                    </w:rPr>
                  </w:pPr>
                  <w:r>
                    <w:rPr>
                      <w:rFonts w:ascii="Garamond" w:hAnsi="Garamond" w:eastAsia="Garamond"/>
                    </w:rPr>
                    <w:t xml:space="preserve">Salle d'eau : douche, WC et lavabo, fenêtre Velux.</w:t>
                  </w:r>
                </w:p>
                <w:p>
                  <w:pPr>
                    <w:pStyle w:val="[Normal]"/>
                    <w:jc w:val="center"/>
                    <w:rPr>
                      <w:rFonts w:ascii="Garamond" w:hAnsi="Garamond" w:eastAsia="Garamond"/>
                    </w:rPr>
                  </w:pPr>
                  <w:r>
                    <w:rPr>
                      <w:rFonts w:ascii="Garamond" w:hAnsi="Garamond" w:eastAsia="Garamond"/>
                    </w:rPr>
                    <w:t xml:space="preserve">Garage : 25m2 Attaché à la maison principale avec électricité et plomberie.</w:t>
                  </w:r>
                </w:p>
                <w:p>
                  <w:pPr>
                    <w:pStyle w:val="[Normal]"/>
                    <w:jc w:val="center"/>
                    <w:rPr>
                      <w:rFonts w:ascii="Garamond" w:hAnsi="Garamond" w:eastAsia="Garamond"/>
                    </w:rPr>
                  </w:pPr>
                  <w:r>
                    <w:rPr>
                      <w:rFonts w:ascii="Garamond" w:hAnsi="Garamond" w:eastAsia="Garamond"/>
                    </w:rPr>
                    <w:t xml:space="preserve">Cave : 22m2 Accès par l'avant de la maison, avec électricité et réservoir d'eau chaude.</w:t>
                  </w:r>
                </w:p>
                <w:p>
                  <w:pPr>
                    <w:pStyle w:val="[Normal]"/>
                    <w:jc w:val="center"/>
                    <w:rPr>
                      <w:rFonts w:ascii="Garamond" w:hAnsi="Garamond" w:eastAsia="Garamond"/>
                    </w:rPr>
                  </w:pPr>
                  <w:r>
                    <w:rPr>
                      <w:rFonts w:ascii="Garamond" w:hAnsi="Garamond" w:eastAsia="Garamond"/>
                    </w:rPr>
                    <w:t xml:space="preserve">JARDIN:</w:t>
                  </w:r>
                </w:p>
                <w:p>
                  <w:pPr>
                    <w:pStyle w:val="[Normal]"/>
                    <w:jc w:val="center"/>
                    <w:rPr>
                      <w:rFonts w:ascii="Garamond" w:hAnsi="Garamond" w:eastAsia="Garamond"/>
                    </w:rPr>
                  </w:pPr>
                  <w:r>
                    <w:rPr>
                      <w:rFonts w:ascii="Garamond" w:hAnsi="Garamond" w:eastAsia="Garamond"/>
                    </w:rPr>
                    <w:t xml:space="preserve">Environ 1,4 hectares (presque 3,5 acres) Le jardin autour de la maison est composé de pelouse, d'arbres et d'arbustes matures et est entouré d'une clôture en bois.  Le reste du terrain se compose de bois et de champs.</w:t>
                  </w:r>
                </w:p>
                <w:p>
                  <w:pPr>
                    <w:pStyle w:val="[Normal]"/>
                    <w:jc w:val="center"/>
                    <w:rPr>
                      <w:rFonts w:ascii="Garamond" w:hAnsi="Garamond" w:eastAsia="Garamond"/>
                    </w:rPr>
                  </w:pPr>
                  <w:r>
                    <w:rPr>
                      <w:rFonts w:ascii="Garamond" w:hAnsi="Garamond" w:eastAsia="Garamond"/>
                    </w:rPr>
                    <w:t xml:space="preserve">Informations générales</w:t>
                  </w:r>
                </w:p>
                <w:p>
                  <w:pPr>
                    <w:pStyle w:val="[Normal]"/>
                    <w:jc w:val="center"/>
                    <w:rPr>
                      <w:rFonts w:ascii="Garamond" w:hAnsi="Garamond" w:eastAsia="Garamond"/>
                    </w:rPr>
                  </w:pPr>
                  <w:r>
                    <w:rPr>
                      <w:rFonts w:ascii="Garamond" w:hAnsi="Garamond" w:eastAsia="Garamond"/>
                    </w:rPr>
                    <w:t xml:space="preserve">Situation surélevée, paisible à la campagne, mais proche des Eyzies et de Tursac. </w:t>
                  </w:r>
                </w:p>
                <w:p>
                  <w:pPr>
                    <w:pStyle w:val="[Normal]"/>
                    <w:jc w:val="center"/>
                    <w:rPr>
                      <w:rFonts w:ascii="Garamond" w:hAnsi="Garamond" w:eastAsia="Garamond"/>
                    </w:rPr>
                  </w:pPr>
                  <w:r>
                    <w:rPr>
                      <w:rFonts w:ascii="Garamond" w:hAnsi="Garamond" w:eastAsia="Garamond"/>
                    </w:rPr>
                    <w:t xml:space="preserve">Sarlat à environ 25 minutes en voiture, Périgueux à environ 40 minutes en voiture. </w:t>
                  </w:r>
                </w:p>
                <w:p>
                  <w:pPr>
                    <w:pStyle w:val="[Normal]"/>
                    <w:jc w:val="center"/>
                    <w:rPr>
                      <w:rFonts w:ascii="Garamond" w:hAnsi="Garamond" w:eastAsia="Garamond"/>
                    </w:rPr>
                  </w:pPr>
                  <w:r>
                    <w:rPr>
                      <w:rFonts w:ascii="Garamond" w:hAnsi="Garamond" w:eastAsia="Garamond"/>
                    </w:rPr>
                    <w:t xml:space="preserve">Belle opportunité d'acheter une petite ferme ancienne avec beaucoup de charme.</w:t>
                  </w:r>
                </w:p>
                <w:p>
                  <w:pPr>
                    <w:pStyle w:val="[Normal]"/>
                    <w:jc w:val="center"/>
                    <w:rPr>
                      <w:rFonts w:ascii="Garamond" w:hAnsi="Garamond" w:eastAsia="Garamond"/>
                    </w:rPr>
                  </w:pPr>
                  <w:r>
                    <w:rPr>
                      <w:rFonts w:ascii="Garamond" w:hAnsi="Garamond" w:eastAsia="Garamond"/>
                    </w:rPr>
                    <w:t xml:space="preserve">REF : PF90303</w:t>
                  </w:r>
                </w:p>
                <w:p>
                  <w:pPr>
                    <w:pStyle w:val="[Normal]"/>
                    <w:jc w:val="center"/>
                    <w:rPr>
                      <w:rFonts w:ascii="Garamond" w:hAnsi="Garamond" w:eastAsia="Garamond"/>
                    </w:rPr>
                  </w:pPr>
                </w:p>
                <w:p>
                  <w:pPr>
                    <w:pStyle w:val="[Normal]"/>
                    <w:jc w:val="center"/>
                    <w:rPr>
                      <w:rFonts w:ascii="Garamond" w:hAnsi="Garamond" w:eastAsia="Garamond"/>
                    </w:rPr>
                  </w:pPr>
                  <w:r>
                    <w:rPr>
                      <w:rFonts w:ascii="Garamond" w:hAnsi="Garamond" w:eastAsia="Garamond"/>
                    </w:rPr>
                    <w:t xml:space="preserve"> </w:t>
                  </w:r>
                </w:p>
                <w:p>
                  <w:pPr>
                    <w:pStyle w:val="[Normal]"/>
                    <w:jc w:val="center"/>
                    <w:rPr>
                      <w:rFonts w:ascii="Garamond" w:hAnsi="Garamond" w:eastAsia="Garamond"/>
                    </w:rPr>
                  </w:pPr>
                  <w:r>
                    <w:rPr>
                      <w:rFonts w:ascii="Garamond" w:hAnsi="Garamond" w:eastAsia="Garamond"/>
                    </w:rPr>
                    <w:t xml:space="preserve">Les informations sur les risques auxquels ce bien est exposé sont disponibles sur le site Géorisques: www.georisques.gouv.fr</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85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13 831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3</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28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A rafraîchir	</w:t>
                  </w:r>
                  <w:r>
                    <w:rPr>
                      <w:rFonts w:ascii="Garamond" w:hAnsi="Garamond" w:eastAsia="Garamond"/>
                      <w:b w:val="on"/>
                      <w:u w:val="single"/>
                    </w:rPr>
                    <w:t xml:space="preserve">Année de construction</w:t>
                  </w:r>
                  <w:r>
                    <w:rPr>
                      <w:rFonts w:ascii="Garamond" w:hAnsi="Garamond" w:eastAsia="Garamond"/>
                    </w:rPr>
                    <w:t xml:space="preserve"> :1850</w:t>
                  </w:r>
                </w:p>
                <w:p>
                  <w:pPr>
                    <w:pStyle w:val="Normal"/>
                    <w:rPr>
                      <w:rFonts w:ascii="Garamond" w:hAnsi="Garamond" w:eastAsia="Garamond"/>
                      <w:sz w:val="10"/>
                    </w:rPr>
                  </w:pPr>
                </w:p>
                <w:p>
                  <w:pPr>
                    <w:pStyle w:val="Normal"/>
                    <w:rPr>
                      <w:rFonts w:ascii="Garamond" w:hAnsi="Garamond" w:eastAsia="Garamond"/>
                    </w:rPr>
                  </w:pP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Pierre</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909 €</w:t>
                  </w:r>
                </w:p>
                <w:p>
                  <w:pPr>
                    <w:pStyle w:val="Normal"/>
                    <w:rPr>
                      <w:rFonts w:ascii="Garamond" w:hAnsi="Garamond" w:eastAsia="Garamond"/>
                      <w:b w:val="on"/>
                      <w:sz w:val="10"/>
                      <w:u w:val="single"/>
                    </w:rPr>
                  </w:pPr>
                </w:p>
                <w:p>
                  <w:pPr>
                    <w:pStyle w:val="Normal"/>
                    <w:rPr>
                      <w:rFonts w:ascii="Garamond" w:hAnsi="Garamond" w:eastAsia="Garamond"/>
                      <w:b w:val="on"/>
                      <w:u w:val="single"/>
                    </w:rPr>
                  </w:pPr>
                </w:p>
              </w:tc>
            </w:tr>
          </w:tbl>
          <w:p/>
        </w:tc>
      </w:tr>
    </w:tbl>
    <w:p>
      <w:pPr>
        <w:pStyle w:val="[Normal]"/>
        <w:rPr>
          <w:sz w:val="4"/>
        </w:rPr>
      </w:pPr>
    </w:p>
    <w:sectPr>
      <w:headerReference w:type="default" r:id="rId00010"/>
      <w:footerReference w:type="default" r:id="rId00011"/>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0" Type="http://schemas.openxmlformats.org/officeDocument/2006/relationships/header" Target="header0001.xml"/>
	<Relationship Id="rId00011" Type="http://schemas.openxmlformats.org/officeDocument/2006/relationships/footer" Target="footer0001.xml"/>
	<Relationship Id="rId00009" Type="http://schemas.openxmlformats.org/officeDocument/2006/relationships/image" Target="media/image0005.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12" Type="http://schemas.openxmlformats.org/officeDocument/2006/relationships/numbering" Target="numbering.xml"/>
	<Relationship Id="rId00013" Type="http://schemas.openxmlformats.org/officeDocument/2006/relationships/fontTable" Target="fontTable.xml"/>
	<Relationship Id="rId000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