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Exclusif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SCI 4SIS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74 ROUTE DE COMBECUITE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24290 AUBAS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9 RUE DU FOUR A PAIN, LA BRAUGE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24210 LA BACHELLERIE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Maison Ancienne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n°   AL0012, AL0013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PF90311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285,000 €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14,950 €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5.25%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299,950 €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rPr>
        <w:t xml:space="preserve">11. </w:t>
      </w:r>
      <w:r>
        <w:rPr>
          <w:rFonts w:ascii="Garamond" w:hAnsi="Garamond" w:eastAsia="Garamond"/>
          <w:b w:val="on"/>
          <w:sz w:val="24"/>
        </w:rPr>
        <w:t xml:space="preserve">Option mandat Exclusif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Le présent mandat vous est consenti avec exclusivité, nous nous interdisons de vendre par l'intermédiaire d'une autre agence.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sz w:val="20"/>
        </w:rPr>
        <w:t xml:space="preserve">- Nous nous engageons à diriger vers vous toutes les demandes qui nous seraient adressées personnellement et tout acquéreur qui nous contacterait en direct.</w:t>
      </w:r>
    </w:p>
    <w:p>
      <w:pPr>
        <w:pStyle w:val="Normal"/>
        <w:jc w:val="both"/>
        <w:rPr>
          <w:rFonts w:ascii="Garamond" w:hAnsi="Garamond" w:eastAsia="Garamond"/>
          <w:b w:val="on"/>
        </w:rPr>
      </w:pPr>
      <w:r>
        <w:rPr>
          <w:rFonts w:ascii="Garamond" w:hAnsi="Garamond" w:eastAsia="Garamond"/>
        </w:rPr>
        <w:t xml:space="preserve">- Clause pénale : En cas d'infraction aux obligations stipulées au paragraphe 10 ci-dessus, le mandant versera une indemnité compensatrice forfaitaire égale à la rémunération prévue au présent mandat.</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12. Actions particulières du mandat Exclusif</w:t>
      </w:r>
      <w:r>
        <w:rPr>
          <w:rFonts w:ascii="Garamond" w:hAnsi="Garamond" w:eastAsia="Garamond"/>
        </w:rPr>
        <w:t xml:space="preserve"> </w:t>
      </w:r>
      <w:r>
        <w:rPr>
          <w:rFonts w:ascii="Garamond" w:hAnsi="Garamond" w:eastAsia="Garamond"/>
          <w:b w:val="on"/>
        </w:rPr>
        <w:t xml:space="preserve">:</w:t>
      </w:r>
    </w:p>
    <w:p>
      <w:pPr>
        <w:pStyle w:val="Normal"/>
        <w:rPr>
          <w:rFonts w:ascii="Garamond" w:hAnsi="Garamond" w:eastAsia="Garamond"/>
        </w:rPr>
      </w:pPr>
      <w:r>
        <w:rPr>
          <w:rFonts w:ascii="Garamond" w:hAnsi="Garamond" w:eastAsia="Garamond"/>
        </w:rPr>
        <w:t xml:space="preserve">- Accompagnement si besoin est pour le rendez-vous des diagnostics techniques. </w:t>
      </w:r>
    </w:p>
    <w:p>
      <w:pPr>
        <w:pStyle w:val="Normal"/>
        <w:rPr>
          <w:rFonts w:ascii="Garamond" w:hAnsi="Garamond" w:eastAsia="Garamond"/>
        </w:rPr>
      </w:pPr>
      <w:r>
        <w:rPr>
          <w:rFonts w:ascii="Garamond" w:hAnsi="Garamond" w:eastAsia="Garamond"/>
        </w:rPr>
        <w:t xml:space="preserve">- Présence permanente de votre annonce sur les sites des agences membres de l'association LABEL PIERRES.</w:t>
      </w:r>
    </w:p>
    <w:p>
      <w:pPr>
        <w:pStyle w:val="Normal"/>
        <w:rPr>
          <w:rFonts w:ascii="Garamond" w:hAnsi="Garamond" w:eastAsia="Garamond"/>
        </w:rPr>
      </w:pPr>
      <w:r>
        <w:rPr>
          <w:rFonts w:ascii="Garamond" w:hAnsi="Garamond" w:eastAsia="Garamond"/>
        </w:rPr>
        <w:t xml:space="preserve">- Comptes-rendus par email après chaque visite.</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w:t>
      </w:r>
      <w:r>
        <w:rPr>
          <w:rFonts w:ascii="Garamond" w:hAnsi="Garamond" w:eastAsia="Garamond"/>
          <w:b w:val="on"/>
          <w:sz w:val="24"/>
        </w:rPr>
        <w:t xml:space="preserve">  Le  </w:t>
      </w:r>
      <w:r>
        <w:rPr>
          <w:rFonts w:ascii="Garamond" w:hAnsi="Garamond" w:eastAsia="Garamond"/>
          <w:b w:val="on"/>
          <w:sz w:val="24"/>
          <w:shd w:val="clear" w:fill="C0C0C0"/>
        </w:rPr>
        <w:t xml:space="preserve">         20 juin 2024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SCI 4SIS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74 ROUTE DE COMBECUITE   -   24290      AUBAS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SCI 4SIS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4.98% TTC soit 14,950 €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20 juin 2024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1</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