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rPr>
          <w:b w:val="on"/>
          <w:sz w:val="6"/>
        </w:rPr>
      </w:pPr>
    </w:p>
    <w:tbl>
      <w:tblPr>
        <w:tblW w:w="0" w:type="auto"/>
        <w:jc w:val="left"/>
        <w:tblInd w:w="51" w:type="dxa"/>
        <w:tblBorders>
          <w:top w:val="single" w:sz="6" w:space="0" w:color="auto"/>
          <w:left w:val="single" w:sz="6" w:space="0" w:color="auto"/>
          <w:bottom w:val="single" w:sz="6" w:space="0" w:color="auto"/>
          <w:right w:val="single" w:sz="6" w:space="0" w:color="auto"/>
          <w:insideH w:val="none"/>
          <w:insideV w:val="none"/>
        </w:tblBorders>
        <w:tblLayout w:type="fixed"/>
        <w:tblCellMar>
          <w:top w:w="0" w:type="dxa"/>
          <w:left w:w="36" w:type="dxa"/>
          <w:bottom w:w="0" w:type="dxa"/>
          <w:right w:w="51" w:type="dxa"/>
        </w:tblCellMar>
      </w:tblPr>
      <w:tblGrid>
        <w:gridCol w:w="6153"/>
        <w:gridCol w:w="4619"/>
      </w:tblGrid>
      <w:tr>
        <w:tc>
          <w:tcPr>
            <w:tcW w:w="6153" w:type="dxa"/>
            <w:shd w:val="clear" w:fill="auto"/>
            <w:tcMar>
              <w:left w:w="51" w:type="dxa"/>
              <w:right w:w="36" w:type="dxa"/>
            </w:tcMar>
            <w:vAlign w:val="center"/>
          </w:tcPr>
          <w:tbl>
            <w:tblPr>
              <w:tblW w:w="0" w:type="auto"/>
              <w:jc w:val="left"/>
              <w:tblInd w:w="0"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1002"/>
              <w:gridCol w:w="5064"/>
            </w:tblGrid>
            <w:tr>
              <w:tc>
                <w:tcPr>
                  <w:tcW w:w="1002" w:type="dxa"/>
                  <w:shd w:val="clear" w:fill="auto"/>
                  <w:vAlign w:val="center"/>
                </w:tcPr>
                <w:p>
                  <w:pPr>
                    <w:pStyle w:val="[Normal]"/>
                    <w:rPr>
                      <w:b w:val="on"/>
                      <w:color w:val="000080"/>
                      <w:sz w:val="22"/>
                    </w:rPr>
                  </w:pPr>
                  <w:r>
                    <w:rPr>
                      <w:b w:val="on"/>
                      <w:color w:val="000080"/>
                      <w:sz w:val="22"/>
                    </w:rPr>
                    <w:t xml:space="preserve">Phone</w:t>
                  </w:r>
                </w:p>
              </w:tc>
              <w:tc>
                <w:tcPr>
                  <w:tcW w:w="5064" w:type="dxa"/>
                  <w:shd w:val="clear" w:fill="auto"/>
                  <w:vAlign w:val="center"/>
                </w:tcPr>
                <w:p>
                  <w:pPr>
                    <w:pStyle w:val="[Normal]"/>
                    <w:rPr>
                      <w:b w:val="on"/>
                      <w:color w:val="000080"/>
                      <w:sz w:val="22"/>
                    </w:rPr>
                  </w:pPr>
                  <w:r>
                    <w:rPr>
                      <w:b w:val="on"/>
                      <w:color w:val="000080"/>
                      <w:sz w:val="22"/>
                    </w:rPr>
                    <w:t xml:space="preserve">: +33 (0)5 53 07 06 27</w:t>
                  </w:r>
                </w:p>
              </w:tc>
            </w:tr>
            <w:tr>
              <w:tc>
                <w:tcPr>
                  <w:tcW w:w="1002" w:type="dxa"/>
                  <w:shd w:val="clear" w:fill="auto"/>
                  <w:vAlign w:val="center"/>
                </w:tcPr>
                <w:p>
                  <w:pPr>
                    <w:pStyle w:val="[Normal]"/>
                    <w:rPr>
                      <w:b w:val="on"/>
                      <w:color w:val="000080"/>
                      <w:sz w:val="22"/>
                    </w:rPr>
                  </w:pPr>
                  <w:r>
                    <w:rPr>
                      <w:b w:val="on"/>
                      <w:color w:val="000080"/>
                      <w:sz w:val="22"/>
                    </w:rPr>
                    <w:t xml:space="preserve">Email</w:t>
                  </w:r>
                </w:p>
              </w:tc>
              <w:tc>
                <w:tcPr>
                  <w:tcW w:w="5064" w:type="dxa"/>
                  <w:shd w:val="clear" w:fill="auto"/>
                  <w:vAlign w:val="center"/>
                </w:tcPr>
                <w:p>
                  <w:pPr>
                    <w:pStyle w:val="[Normal]"/>
                    <w:rPr>
                      <w:b w:val="on"/>
                      <w:color w:val="000080"/>
                      <w:sz w:val="22"/>
                    </w:rPr>
                  </w:pPr>
                  <w:r>
                    <w:rPr>
                      <w:b w:val="on"/>
                      <w:color w:val="000080"/>
                      <w:sz w:val="22"/>
                    </w:rPr>
                    <w:t xml:space="preserve">: info@pioneerfrance.com</w:t>
                  </w:r>
                </w:p>
              </w:tc>
            </w:tr>
            <w:tr>
              <w:tc>
                <w:tcPr>
                  <w:tcW w:w="1002" w:type="dxa"/>
                  <w:shd w:val="clear" w:fill="auto"/>
                  <w:vAlign w:val="center"/>
                </w:tcPr>
                <w:p>
                  <w:pPr>
                    <w:pStyle w:val="[Normal]"/>
                    <w:rPr>
                      <w:b w:val="on"/>
                      <w:color w:val="000080"/>
                      <w:sz w:val="22"/>
                    </w:rPr>
                  </w:pPr>
                  <w:r>
                    <w:rPr>
                      <w:b w:val="on"/>
                      <w:color w:val="000080"/>
                      <w:sz w:val="22"/>
                    </w:rPr>
                    <w:t xml:space="preserve">Web</w:t>
                  </w:r>
                </w:p>
              </w:tc>
              <w:tc>
                <w:tcPr>
                  <w:tcW w:w="5064" w:type="dxa"/>
                  <w:shd w:val="clear" w:fill="auto"/>
                  <w:vAlign w:val="center"/>
                </w:tcPr>
                <w:p>
                  <w:pPr>
                    <w:pStyle w:val="[Normal]"/>
                    <w:rPr>
                      <w:b w:val="on"/>
                      <w:color w:val="000080"/>
                      <w:sz w:val="22"/>
                    </w:rPr>
                  </w:pPr>
                  <w:r>
                    <w:rPr>
                      <w:b w:val="on"/>
                      <w:color w:val="000080"/>
                      <w:sz w:val="22"/>
                    </w:rPr>
                    <w:t xml:space="preserve">:  www.PioneerFrance.com</w:t>
                  </w:r>
                </w:p>
              </w:tc>
            </w:tr>
          </w:tbl>
          <w:p>
            <w:pPr>
              <w:pStyle w:val="[Normal]"/>
              <w:rPr>
                <w:b w:val="on"/>
                <w:color w:val="000080"/>
                <w:sz w:val="22"/>
              </w:rPr>
            </w:pPr>
            <w:r>
              <w:rPr>
                <w:b w:val="on"/>
                <w:color w:val="000080"/>
                <w:sz w:val="22"/>
              </w:rPr>
              <w:t xml:space="preserve"> </w:t>
            </w:r>
          </w:p>
          <w:p>
            <w:pPr>
              <w:pStyle w:val="[Normal]"/>
              <w:rPr>
                <w:sz w:val="22"/>
              </w:rPr>
            </w:pPr>
            <w:r>
              <w:rPr>
                <w:b w:val="on"/>
                <w:color w:val="000080"/>
                <w:sz w:val="22"/>
              </w:rPr>
              <w:t xml:space="preserve">Domaine Le Ruisseau , 24580, Fleurac, Dordogne</w:t>
            </w:r>
          </w:p>
        </w:tc>
        <w:tc>
          <w:tcPr>
            <w:tcW w:w="4619" w:type="dxa"/>
            <w:shd w:val="clear" w:fill="auto"/>
            <w:vAlign w:val="center"/>
          </w:tcPr>
          <w:p>
            <w:pPr>
              <w:pStyle w:val="[Normal]"/>
              <w:jc w:val="center"/>
              <w:rPr>
                <w:sz w:val="22"/>
              </w:rPr>
            </w:pPr>
            <w:r>
              <w:drawing>
                <wp:inline distT="0" distB="0" distL="0" distR="0">
                  <wp:extent cx="2743200" cy="990600"/>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2743200" cy="990600"/>
                          </a:xfrm>
                          <a:prstGeom prst="rect">
                            <a:avLst/>
                          </a:prstGeom>
                        </pic:spPr>
                      </pic:pic>
                    </a:graphicData>
                  </a:graphic>
                </wp:inline>
              </w:drawing>
            </w:r>
          </w:p>
        </w:tc>
      </w:tr>
    </w:tbl>
    <w:p>
      <w:pPr>
        <w:pStyle w:val="[Normal]"/>
        <w:rPr>
          <w:sz w:val="2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10772"/>
      </w:tblGrid>
      <w:tr>
        <w:tc>
          <w:tcPr>
            <w:tcW w:w="10772" w:type="dxa"/>
            <w:shd w:val="clear" w:fill="000080"/>
            <w:vAlign w:val="top"/>
          </w:tcPr>
          <w:p>
            <w:pPr>
              <w:pStyle w:val="[Normal]"/>
              <w:jc w:val="center"/>
              <w:rPr>
                <w:b w:val="on"/>
                <w:sz w:val="22"/>
              </w:rPr>
            </w:pPr>
          </w:p>
          <w:p>
            <w:pPr>
              <w:pStyle w:val="[Normal]"/>
              <w:jc w:val="center"/>
              <w:rPr>
                <w:b w:val="on"/>
                <w:sz w:val="22"/>
              </w:rPr>
            </w:pPr>
            <w:r>
              <w:rPr>
                <w:b w:val="on"/>
                <w:color w:val="FFFFFF"/>
                <w:sz w:val="22"/>
              </w:rPr>
              <w:t xml:space="preserve">THE DORDOGNE'S LEADING QUALITY PROPERTY AGENCY</w:t>
            </w:r>
          </w:p>
          <w:p>
            <w:pPr>
              <w:pStyle w:val="[Normal]"/>
              <w:jc w:val="center"/>
              <w:rPr>
                <w:b w:val="on"/>
                <w:sz w:val="22"/>
              </w:rPr>
            </w:pPr>
          </w:p>
        </w:tc>
      </w:tr>
    </w:tbl>
    <w:p>
      <w:pPr>
        <w:pStyle w:val="[Normal]"/>
        <w:rPr>
          <w:b w:val="on"/>
          <w:sz w:val="22"/>
        </w:rPr>
      </w:pPr>
    </w:p>
    <w:tbl>
      <w:tblPr>
        <w:tblW w:w="0" w:type="auto"/>
        <w:jc w:val="left"/>
        <w:tblInd w:w="51" w:type="dxa"/>
        <w:tblBorders>
          <w:top w:val="single" w:sz="6" w:space="0" w:color="auto"/>
          <w:left w:val="single" w:sz="6" w:space="0" w:color="auto"/>
          <w:bottom w:val="single" w:sz="6" w:space="0" w:color="auto"/>
          <w:right w:val="single" w:sz="6" w:space="0" w:color="auto"/>
          <w:insideH w:val="none"/>
          <w:insideV w:val="single" w:sz="6" w:space="0" w:color="auto"/>
        </w:tblBorders>
        <w:tblLayout w:type="fixed"/>
        <w:tblCellMar>
          <w:top w:w="0" w:type="dxa"/>
          <w:left w:w="51" w:type="dxa"/>
          <w:bottom w:w="0" w:type="dxa"/>
          <w:right w:w="51" w:type="dxa"/>
        </w:tblCellMar>
      </w:tblPr>
      <w:tblGrid>
        <w:gridCol w:w="1683"/>
        <w:gridCol w:w="2280"/>
        <w:gridCol w:w="2580"/>
        <w:gridCol w:w="2385"/>
        <w:gridCol w:w="1920"/>
      </w:tblGrid>
      <w:tr>
        <w:tc>
          <w:tcPr>
            <w:tcW w:w="1683" w:type="dxa"/>
            <w:shd w:val="clear" w:fill="auto"/>
            <w:vAlign w:val="top"/>
          </w:tcPr>
          <w:p>
            <w:pPr>
              <w:pStyle w:val="[Normal]"/>
              <w:jc w:val="center"/>
              <w:rPr>
                <w:b w:val="on"/>
                <w:color w:val="000080"/>
                <w:sz w:val="22"/>
              </w:rPr>
            </w:pPr>
            <w:r>
              <w:rPr>
                <w:b w:val="on"/>
                <w:color w:val="000080"/>
                <w:sz w:val="22"/>
                <w:u w:val="single"/>
              </w:rPr>
              <w:t xml:space="preserve">REFERENCE</w:t>
            </w:r>
          </w:p>
          <w:p>
            <w:pPr>
              <w:pStyle w:val="[Normal]"/>
              <w:jc w:val="center"/>
              <w:rPr>
                <w:b w:val="on"/>
                <w:color w:val="000080"/>
                <w:sz w:val="22"/>
              </w:rPr>
            </w:pPr>
          </w:p>
          <w:p>
            <w:pPr>
              <w:pStyle w:val="[Normal]"/>
              <w:jc w:val="center"/>
              <w:rPr>
                <w:b w:val="on"/>
                <w:color w:val="000080"/>
                <w:sz w:val="22"/>
              </w:rPr>
            </w:pPr>
            <w:r>
              <w:rPr>
                <w:b w:val="on"/>
                <w:color w:val="000080"/>
                <w:sz w:val="22"/>
              </w:rPr>
              <w:t xml:space="preserve">PF90301</w:t>
            </w:r>
          </w:p>
        </w:tc>
        <w:tc>
          <w:tcPr>
            <w:tcW w:w="2280" w:type="dxa"/>
            <w:shd w:val="clear" w:fill="auto"/>
            <w:vAlign w:val="top"/>
          </w:tcPr>
          <w:p>
            <w:pPr>
              <w:pStyle w:val="[Normal]"/>
              <w:jc w:val="center"/>
              <w:rPr>
                <w:b w:val="on"/>
                <w:color w:val="000080"/>
                <w:sz w:val="22"/>
              </w:rPr>
            </w:pPr>
            <w:r>
              <w:rPr>
                <w:b w:val="on"/>
                <w:color w:val="000080"/>
                <w:sz w:val="22"/>
                <w:u w:val="single"/>
              </w:rPr>
              <w:t xml:space="preserve">PRICE</w:t>
            </w:r>
            <w:r>
              <w:rPr>
                <w:b w:val="on"/>
                <w:color w:val="000080"/>
                <w:sz w:val="22"/>
              </w:rPr>
              <w:t xml:space="preserve"> </w:t>
            </w:r>
            <w:r>
              <w:rPr>
                <w:b w:val="on"/>
                <w:color w:val="000080"/>
                <w:sz w:val="14"/>
              </w:rPr>
              <w:t xml:space="preserve">(inc.agency comm)</w:t>
            </w:r>
          </w:p>
          <w:p>
            <w:pPr>
              <w:pStyle w:val="[Normal]"/>
              <w:jc w:val="center"/>
              <w:rPr>
                <w:b w:val="on"/>
                <w:color w:val="000080"/>
                <w:sz w:val="22"/>
              </w:rPr>
            </w:pPr>
          </w:p>
          <w:p>
            <w:pPr>
              <w:pStyle w:val="[Normal]"/>
              <w:jc w:val="center"/>
              <w:rPr>
                <w:b w:val="on"/>
                <w:color w:val="000080"/>
                <w:sz w:val="22"/>
              </w:rPr>
            </w:pPr>
            <w:r>
              <w:rPr>
                <w:b w:val="on"/>
                <w:color w:val="000080"/>
                <w:sz w:val="22"/>
              </w:rPr>
              <w:t xml:space="preserve">450,000 € </w:t>
            </w:r>
          </w:p>
        </w:tc>
        <w:tc>
          <w:tcPr>
            <w:tcW w:w="2580" w:type="dxa"/>
            <w:shd w:val="clear" w:fill="auto"/>
            <w:vAlign w:val="top"/>
          </w:tcPr>
          <w:p>
            <w:pPr>
              <w:pStyle w:val="[Normal]"/>
              <w:jc w:val="center"/>
              <w:rPr>
                <w:b w:val="on"/>
                <w:color w:val="000080"/>
                <w:sz w:val="22"/>
              </w:rPr>
            </w:pPr>
            <w:r>
              <w:rPr>
                <w:b w:val="on"/>
                <w:color w:val="000080"/>
                <w:sz w:val="22"/>
                <w:u w:val="single"/>
              </w:rPr>
              <w:t xml:space="preserve">LOCATION</w:t>
            </w:r>
          </w:p>
          <w:p>
            <w:pPr>
              <w:pStyle w:val="[Normal]"/>
              <w:jc w:val="center"/>
              <w:rPr>
                <w:b w:val="on"/>
                <w:color w:val="000080"/>
                <w:sz w:val="22"/>
              </w:rPr>
            </w:pPr>
          </w:p>
          <w:p>
            <w:pPr>
              <w:pStyle w:val="[Normal]"/>
              <w:jc w:val="center"/>
              <w:rPr>
                <w:b w:val="on"/>
                <w:color w:val="000080"/>
                <w:sz w:val="22"/>
              </w:rPr>
            </w:pPr>
            <w:r>
              <w:rPr>
                <w:b w:val="on"/>
                <w:color w:val="000080"/>
                <w:sz w:val="22"/>
              </w:rPr>
              <w:t xml:space="preserve">DORDOGNE - </w:t>
            </w:r>
          </w:p>
          <w:p>
            <w:pPr>
              <w:pStyle w:val="[Normal]"/>
              <w:jc w:val="center"/>
              <w:rPr>
                <w:b w:val="on"/>
                <w:color w:val="000080"/>
                <w:sz w:val="22"/>
              </w:rPr>
            </w:pPr>
            <w:r>
              <w:rPr>
                <w:b w:val="on"/>
                <w:color w:val="000080"/>
                <w:sz w:val="22"/>
              </w:rPr>
              <w:t xml:space="preserve">PERIGUEUX AREA</w:t>
            </w:r>
          </w:p>
        </w:tc>
        <w:tc>
          <w:tcPr>
            <w:tcW w:w="2385" w:type="dxa"/>
            <w:shd w:val="clear" w:fill="auto"/>
            <w:vAlign w:val="top"/>
          </w:tcPr>
          <w:p>
            <w:pPr>
              <w:pStyle w:val="[Normal]"/>
              <w:jc w:val="center"/>
              <w:rPr>
                <w:b w:val="on"/>
                <w:color w:val="000080"/>
                <w:sz w:val="22"/>
              </w:rPr>
            </w:pPr>
            <w:r>
              <w:rPr>
                <w:b w:val="on"/>
                <w:color w:val="000080"/>
                <w:sz w:val="22"/>
                <w:u w:val="single"/>
              </w:rPr>
              <w:t xml:space="preserve">TYPE</w:t>
            </w:r>
          </w:p>
          <w:p>
            <w:pPr>
              <w:pStyle w:val="[Normal]"/>
              <w:jc w:val="center"/>
              <w:rPr>
                <w:b w:val="on"/>
                <w:color w:val="000080"/>
                <w:sz w:val="22"/>
              </w:rPr>
            </w:pPr>
          </w:p>
          <w:p>
            <w:pPr>
              <w:pStyle w:val="[Normal]"/>
              <w:jc w:val="center"/>
              <w:rPr>
                <w:b w:val="on"/>
                <w:color w:val="000080"/>
                <w:sz w:val="22"/>
              </w:rPr>
            </w:pPr>
            <w:r>
              <w:rPr>
                <w:b w:val="on"/>
                <w:color w:val="000080"/>
                <w:sz w:val="22"/>
              </w:rPr>
              <w:t xml:space="preserve">House / Character property</w:t>
            </w:r>
          </w:p>
        </w:tc>
        <w:tc>
          <w:tcPr>
            <w:tcW w:w="1920" w:type="dxa"/>
            <w:shd w:val="clear" w:fill="auto"/>
            <w:vAlign w:val="top"/>
          </w:tcPr>
          <w:p>
            <w:pPr>
              <w:pStyle w:val="[Normal]"/>
              <w:jc w:val="center"/>
              <w:rPr>
                <w:b w:val="on"/>
                <w:color w:val="000080"/>
                <w:sz w:val="22"/>
                <w:u w:val="single"/>
              </w:rPr>
            </w:pPr>
            <w:r>
              <w:rPr>
                <w:b w:val="on"/>
                <w:color w:val="000080"/>
                <w:sz w:val="22"/>
                <w:u w:val="single"/>
              </w:rPr>
              <w:t xml:space="preserve">LAND AREA</w:t>
            </w:r>
          </w:p>
          <w:p>
            <w:pPr>
              <w:pStyle w:val="[Normal]"/>
              <w:jc w:val="center"/>
              <w:rPr>
                <w:b w:val="on"/>
                <w:color w:val="000080"/>
                <w:sz w:val="22"/>
                <w:u w:val="single"/>
              </w:rPr>
            </w:pPr>
          </w:p>
          <w:p>
            <w:pPr>
              <w:pStyle w:val="[Normal]"/>
              <w:jc w:val="center"/>
              <w:rPr>
                <w:b w:val="on"/>
                <w:color w:val="000080"/>
                <w:sz w:val="22"/>
                <w:u w:val="single"/>
              </w:rPr>
            </w:pPr>
            <w:r>
              <w:rPr>
                <w:b w:val="on"/>
                <w:color w:val="000080"/>
                <w:sz w:val="22"/>
              </w:rPr>
              <w:t xml:space="preserve">10,000 m2</w:t>
            </w:r>
          </w:p>
        </w:tc>
      </w:tr>
    </w:tbl>
    <w:p>
      <w:pPr>
        <w:pStyle w:val="[Normal]"/>
        <w:rPr>
          <w:b w:val="on"/>
          <w:sz w:val="2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10772"/>
      </w:tblGrid>
      <w:tr>
        <w:tc>
          <w:tcPr>
            <w:tcW w:w="10772" w:type="dxa"/>
            <w:shd w:val="clear" w:fill="auto"/>
            <w:vAlign w:val="top"/>
          </w:tcPr>
          <w:p>
            <w:pPr>
              <w:pStyle w:val="[Normal]"/>
              <w:jc w:val="center"/>
              <w:rPr>
                <w:b w:val="on"/>
                <w:sz w:val="22"/>
              </w:rPr>
            </w:pPr>
            <w:r>
              <w:rPr>
                <w:rFonts w:ascii="Times New Roman" w:hAnsi="Times New Roman" w:eastAsia="Times New Roman"/>
                <w:b w:val="on"/>
                <w:i w:val="on"/>
                <w:sz w:val="26"/>
              </w:rPr>
              <w:t xml:space="preserve">RENOVATED 5/6 BED STONE HOUSE, HUGE INDEPENDENT BARN, SEPARATE VERY LARGE WORKSHOP WITH APARTMENT, 1 HA (ALMOST 2.5 ACRES) OF LAND. PF90301</w:t>
            </w:r>
          </w:p>
        </w:tc>
      </w:tr>
    </w:tbl>
    <w:p>
      <w:pPr>
        <w:pStyle w:val="[Normal]"/>
        <w:rPr>
          <w:b w:val="on"/>
          <w:sz w:val="2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10772"/>
      </w:tblGrid>
      <w:tr>
        <w:tc>
          <w:tcPr>
            <w:tcW w:w="10772" w:type="dxa"/>
            <w:shd w:val="clear" w:fill="auto"/>
            <w:vAlign w:val="top"/>
          </w:tcPr>
          <w:p>
            <w:pPr>
              <w:pStyle w:val="[Normal]"/>
              <w:jc w:val="center"/>
              <w:rPr>
                <w:b w:val="on"/>
                <w:sz w:val="22"/>
              </w:rPr>
            </w:pPr>
            <w:r>
              <w:drawing>
                <wp:inline distT="0" distB="0" distL="0" distR="0">
                  <wp:extent cx="6035040" cy="452628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6035040" cy="4526280"/>
                          </a:xfrm>
                          <a:prstGeom prst="rect">
                            <a:avLst/>
                          </a:prstGeom>
                        </pic:spPr>
                      </pic:pic>
                    </a:graphicData>
                  </a:graphic>
                </wp:inline>
              </w:drawing>
            </w:r>
          </w:p>
        </w:tc>
      </w:tr>
    </w:tbl>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val="on"/>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val="on"/>
          <w:sz w:val="22"/>
          <w:u w:val="single"/>
        </w:rPr>
      </w:pPr>
      <w:r>
        <w:rPr>
          <w:rFonts w:ascii="Times New Roman" w:hAnsi="Times New Roman" w:eastAsia="Times New Roman"/>
          <w:b w:val="on"/>
          <w:i w:val="on"/>
          <w:sz w:val="28"/>
        </w:rPr>
        <w:t xml:space="preserve">A large, creatively renovated stone property featuring large bright rooms with high ceilings, combining the contemporary with the traditional. A huge 300sqm barn and enormous 200sqm workshop with attached 60sqm apartment. Equidistant between Perigueux and Bergerac, the property has 1ha (almost 2.5 acres) of land with more land nearby (fields, woods, etc.) also available by separate negotiation. PF90301</w:t>
      </w:r>
      <w:r>
        <w:rPr>
          <w:b w:val="on"/>
          <w:sz w:val="22"/>
        </w:rPr>
        <w:br w:type="page"/>
      </w:r>
      <w:r>
        <w:rPr>
          <w:b w:val="on"/>
          <w:sz w:val="22"/>
          <w:u w:val="single"/>
        </w:rPr>
        <w:t xml:space="preserve">PROPERTY DESCRIPTION</w:t>
      </w:r>
      <w:r>
        <w:rPr>
          <w:sz w:val="22"/>
        </w:rPr>
        <w:t xml:space="preserve">  (</w:t>
      </w:r>
      <w:r>
        <w:rPr>
          <w:b w:val="on"/>
          <w:sz w:val="22"/>
        </w:rPr>
        <w:t xml:space="preserve"> </w:t>
      </w:r>
      <w:r>
        <w:rPr>
          <w:b w:val="on"/>
          <w:sz w:val="22"/>
          <w:u w:val="single"/>
        </w:rPr>
        <w:t xml:space="preserve">Ref</w:t>
      </w:r>
      <w:r>
        <w:rPr>
          <w:sz w:val="22"/>
        </w:rPr>
        <w:t xml:space="preserve"> : </w:t>
      </w:r>
      <w:r>
        <w:rPr>
          <w:b w:val="on"/>
          <w:sz w:val="22"/>
        </w:rPr>
        <w:t xml:space="preserve">PF90301</w:t>
      </w:r>
      <w:r>
        <w:rPr>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pPr>
      <w:r>
        <w:rPr>
          <w:b w:val="on"/>
          <w:color w:val="222222"/>
          <w:sz w:val="28"/>
          <w:shd w:val="clear" w:fill="FFFFFF"/>
        </w:rPr>
        <w:t xml:space="preserve">RENOVATED 5/6 BED STONE HOUSE, HUGE INDEPENDENT BARN, SEPARATE WORKSHOP WITH APARTMENT, 1 HA (ALMOST 2.5ACRES) LAND. PF90301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pPr>
      <w:r>
        <w:rPr>
          <w:color w:val="222222"/>
          <w:sz w:val="28"/>
          <w:shd w:val="clear" w:fill="FFFFFF"/>
        </w:rPr>
        <w:t xml:space="preserve">A large, creatively renovated stone property featuring large bright rooms with high ceilings, combining the contemporary with the traditional. A huge 300sqm barn and enormous 200sqm workshop with attached 60sqm apartment. Equidistant between Perigueux and Bergerac, the property has 1ha (almost 2.5 acres) of land with more land nearby (fields, woods, etc.) also available by separate negotiation. </w:t>
      </w:r>
      <w:r>
        <w:rPr>
          <w:b w:val="on"/>
          <w:color w:val="222222"/>
          <w:sz w:val="28"/>
          <w:shd w:val="clear" w:fill="FFFFFF"/>
        </w:rPr>
        <w:t xml:space="preserve">PF90301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rPr>
          <w:b w:val="on"/>
        </w:rPr>
        <w:t xml:space="preserve">THE MAIN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t xml:space="preserve">In honey-coloured stone, the house is accessed via a driveway leading to a small garden, into to an ancient, cloistered terrace with carved stone pillars and a key-stone above the doorway dating to before the French revolution! The house is fully double-glazed and the bi-fold doors are of strengthened anti-theft glass. The ground floor has underfloor heating, and the house has a wood (log) central heating system. The house has been insulated to a rarely found in a domestic setting. In the hallways, on the landings, staircase and in the bathrooms, the lights are automatic.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rPr>
          <w:b w:val="on"/>
        </w:rPr>
        <w:t xml:space="preserve">Ground Floor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t xml:space="preserve">Heavy oak door opening onto: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rPr>
          <w:b w:val="on"/>
        </w:rPr>
        <w:t xml:space="preserve">Entrance Hall: 15sqm</w:t>
      </w:r>
      <w:r>
        <w:t xml:space="preserve"> Exposed beams, exposed stone walls, door leading onto rear garden.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rPr>
          <w:b w:val="on"/>
        </w:rPr>
        <w:t xml:space="preserve">Kitchen: 33sqm </w:t>
      </w:r>
      <w:r>
        <w:t xml:space="preserve">Bright, fully fitted and well-equipped kitchen with large central island. Tiled floor, exposed beams and retained period features, including recessed cupboards into the stone walls. Door onto garden.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rPr>
          <w:b w:val="on"/>
        </w:rPr>
        <w:t xml:space="preserve">Back kitchen/Utility room: 7sqm </w:t>
      </w:r>
      <w:r>
        <w:t xml:space="preserve">Shelved and plumbed for white goods. Door onto covered terrace.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rPr>
          <w:b w:val="on"/>
        </w:rPr>
        <w:t xml:space="preserve">Guest WC:</w:t>
      </w:r>
      <w:r>
        <w:t xml:space="preserve"> Under stairs. WC and original stone sink.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rPr>
          <w:b w:val="on"/>
        </w:rPr>
        <w:t xml:space="preserve">Dining room: 52sqm </w:t>
      </w:r>
      <w:r>
        <w:t xml:space="preserve">Exceptional, baronial style room, currently used as a dining room with magnificent, stone fireplace and sunken surround. Perigordine flag-stone floor, recessed areas into original stone walls, doors onto garden on both sides of 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t xml:space="preserve">Wide wooden steps, automatically lit, leading from this room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rPr>
          <w:b w:val="on"/>
        </w:rPr>
        <w:t xml:space="preserve">Home Cinema/Family Room/Piece a vivre: 102sqm: </w:t>
      </w:r>
      <w:r>
        <w:t xml:space="preserve">Oldest part of the property has been totally renovated in a contemporary vein now offering a fully insulated space with home cinema (can be removed if required), fitted bar kitchen with bar tables, solid wood parquet floor, 2 large, extra strengthened bi-fold doors. Wooden stairs up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rPr>
          <w:b w:val="on"/>
        </w:rPr>
        <w:t xml:space="preserve">Mezzanine: 20sqm </w:t>
      </w:r>
      <w:r>
        <w:t xml:space="preserve">Parquet floor, currently used as billiards 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rPr>
          <w:b w:val="on"/>
        </w:rPr>
        <w:t xml:space="preserve">Study: 18sqm </w:t>
      </w:r>
      <w:r>
        <w:t xml:space="preserve">Large fitted cupboard, door leading onto covered terrace.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t xml:space="preserve">Wooden staircase from entrance hall up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rPr>
          <w:b w:val="on"/>
        </w:rPr>
        <w:t xml:space="preserve">First Floor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t xml:space="preserve">Door to hot water boiler off staircase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rPr>
          <w:b w:val="on"/>
        </w:rPr>
        <w:t xml:space="preserve">L-Shaped landing 7.5sqm and 7.5sqm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rPr>
          <w:b w:val="on"/>
        </w:rPr>
        <w:t xml:space="preserve">Bedroom 1: 22.5sqm </w:t>
      </w:r>
      <w:r>
        <w:t xml:space="preserve">Bright room with over 3m high ceiling. Double door opening onto covered terrace </w:t>
      </w:r>
      <w:r>
        <w:rPr>
          <w:b w:val="on"/>
        </w:rPr>
        <w:t xml:space="preserve">(35sqm). </w:t>
      </w:r>
      <w:r>
        <w:t xml:space="preserve">2 x fitted dressing cupboards. Stone fireplace, parquet floor, exposed beams. Door leading onto proposed shower-room, yet to be finishing but will have WC, sink, shower.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rPr>
          <w:b w:val="on"/>
        </w:rPr>
        <w:t xml:space="preserve">Bedroom 2: 21sqm </w:t>
      </w:r>
      <w:r>
        <w:t xml:space="preserve">Parquet floor, exposed beams, stone fireplace.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rPr>
          <w:b w:val="on"/>
        </w:rPr>
        <w:t xml:space="preserve">Bedroom 3: 18sqm </w:t>
      </w:r>
      <w:r>
        <w:t xml:space="preserve">Door opening onto covered terrace (as above). Fitted wardrobe with shelving, stone walls, parquet floor and exposed beams.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t xml:space="preserve">Large, deep cupboard at end of landing.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rPr>
          <w:b w:val="on"/>
        </w:rPr>
        <w:t xml:space="preserve">Separate WC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rPr>
          <w:b w:val="on"/>
        </w:rPr>
        <w:t xml:space="preserve">Bathroom: 15.8sqm</w:t>
      </w:r>
      <w:r>
        <w:t xml:space="preserve"> Scandinavian style bathroom beautifully finished throughout in teak with steps up to sunken bath (with shower attachment), separate walk-in shower, 2 x sink units with storage below, heated towel rail plus additional electric radiator, some original stone features.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t xml:space="preserve">Wooden staircase with ‘butterfly’ landing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rPr>
          <w:b w:val="on"/>
        </w:rPr>
        <w:t xml:space="preserve">Second floor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t xml:space="preserve">To left of staircase: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rPr>
          <w:b w:val="on"/>
        </w:rPr>
        <w:t xml:space="preserve">Landing: 6.5sqm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rPr>
          <w:b w:val="on"/>
        </w:rPr>
        <w:t xml:space="preserve">Bedroom 4: 14sqm </w:t>
      </w:r>
      <w:r>
        <w:t xml:space="preserve">Velux windows with 2 additional windows, parquet floor, exposed beams, light wood panelled walls, fitted shelving and storage.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rPr>
          <w:b w:val="on"/>
        </w:rPr>
        <w:t xml:space="preserve">Bedroom 5: 10.5sqm </w:t>
      </w:r>
      <w:r>
        <w:t xml:space="preserve">Velux window, parquet floor, exposed beams, light wood panelled walls, fitted shelving and storage.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t xml:space="preserve">To right of staircase: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rPr>
          <w:b w:val="on"/>
        </w:rPr>
        <w:t xml:space="preserve">Proposed Bedroom 6: Approx 19sqm </w:t>
      </w:r>
      <w:r>
        <w:t xml:space="preserve">Not finished at time of writing, but fully insulated and will have en-suite shower room and separate WC.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rPr>
          <w:b w:val="on"/>
        </w:rPr>
        <w:t xml:space="preserve">GARDENS AND OUTBUILDINGS: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rPr>
          <w:b w:val="on"/>
        </w:rPr>
        <w:t xml:space="preserve">Barn: Approx 300sqm</w:t>
      </w:r>
      <w:r>
        <w:t xml:space="preserve"> 2 x huge barn doors and corrugated iron roof. Adaptable space with enormous potential.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rPr>
          <w:b w:val="on"/>
        </w:rPr>
        <w:t xml:space="preserve">Atelier: 200sqm </w:t>
      </w:r>
      <w:r>
        <w:t xml:space="preserve">Very bright space with all utilities.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rPr>
          <w:b w:val="on"/>
        </w:rPr>
        <w:t xml:space="preserve">Apartment: 60sqm </w:t>
      </w:r>
      <w:r>
        <w:t xml:space="preserve">Attached to atelier with living room, bedroom and bathroom.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rPr>
          <w:b w:val="on"/>
        </w:rPr>
        <w:t xml:space="preserve">Garden: Approx 1 hectare (almost 2.5 acres)</w:t>
      </w:r>
      <w:r>
        <w:t xml:space="preserve"> Currently laid to lawn with some mature trees and shrubs.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rPr>
          <w:b w:val="on"/>
        </w:rPr>
        <w:t xml:space="preserve">General Information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t xml:space="preserve">Wood powered central heating system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t xml:space="preserve">Under-floor heating on ground floor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t xml:space="preserve">Open fireplaces.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t xml:space="preserve">Fully double glazed throughout.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t xml:space="preserve">Extra wall insulation throughout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t xml:space="preserve">Home cinema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t xml:space="preserve">Integrated vacuum system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t xml:space="preserve">Ample parking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t xml:space="preserve">Elevated, peaceful countryside location yet, close to commerce and activities in Villamblard (4km) and St Astier (12km).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t xml:space="preserve">10mins drive from A89, 20mins drive to Perigueux and to Bergerac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t xml:space="preserve">Potential to purchase additional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t xml:space="preserve">Potential for commercial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9" w:lineRule="auto"/>
      </w:pPr>
      <w:r>
        <w:rPr>
          <w:b w:val="on"/>
        </w:rPr>
        <w:t xml:space="preserve">REF: PF90301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val="on"/>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val="on"/>
          <w:sz w:val="2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86"/>
        <w:gridCol w:w="5386"/>
      </w:tblGrid>
      <w:tr>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drawing>
                <wp:inline distT="0" distB="0" distL="0" distR="0">
                  <wp:extent cx="3200400" cy="240030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3200400" cy="2400300"/>
                          </a:xfrm>
                          <a:prstGeom prst="rect">
                            <a:avLst/>
                          </a:prstGeom>
                        </pic:spPr>
                      </pic:pic>
                    </a:graphicData>
                  </a:graphic>
                </wp:inline>
              </w:drawing>
            </w:r>
          </w:p>
        </w:tc>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drawing>
                <wp:inline distT="0" distB="0" distL="0" distR="0">
                  <wp:extent cx="3200400" cy="240030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3200400" cy="2400300"/>
                          </a:xfrm>
                          <a:prstGeom prst="rect">
                            <a:avLst/>
                          </a:prstGeom>
                        </pic:spPr>
                      </pic:pic>
                    </a:graphicData>
                  </a:graphic>
                </wp:inline>
              </w:drawing>
            </w:r>
          </w:p>
        </w:tc>
      </w:tr>
      <w:tr>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drawing>
                <wp:inline distT="0" distB="0" distL="0" distR="0">
                  <wp:extent cx="1828800" cy="243840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828800" cy="2438400"/>
                          </a:xfrm>
                          <a:prstGeom prst="rect">
                            <a:avLst/>
                          </a:prstGeom>
                        </pic:spPr>
                      </pic:pic>
                    </a:graphicData>
                  </a:graphic>
                </wp:inline>
              </w:drawing>
            </w:r>
          </w:p>
        </w:tc>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drawing>
                <wp:inline distT="0" distB="0" distL="0" distR="0">
                  <wp:extent cx="1828800" cy="243840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1828800" cy="2438400"/>
                          </a:xfrm>
                          <a:prstGeom prst="rect">
                            <a:avLst/>
                          </a:prstGeom>
                        </pic:spPr>
                      </pic:pic>
                    </a:graphicData>
                  </a:graphic>
                </wp:inline>
              </w:drawing>
            </w:r>
          </w:p>
        </w:tc>
      </w:tr>
      <w:tr>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drawing>
                <wp:inline distT="0" distB="0" distL="0" distR="0">
                  <wp:extent cx="1828800" cy="243840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828800" cy="2438400"/>
                          </a:xfrm>
                          <a:prstGeom prst="rect">
                            <a:avLst/>
                          </a:prstGeom>
                        </pic:spPr>
                      </pic:pic>
                    </a:graphicData>
                  </a:graphic>
                </wp:inline>
              </w:drawing>
            </w:r>
          </w:p>
        </w:tc>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drawing>
                <wp:inline distT="0" distB="0" distL="0" distR="0">
                  <wp:extent cx="1828800" cy="243840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1828800" cy="2438400"/>
                          </a:xfrm>
                          <a:prstGeom prst="rect">
                            <a:avLst/>
                          </a:prstGeom>
                        </pic:spPr>
                      </pic:pic>
                    </a:graphicData>
                  </a:graphic>
                </wp:inline>
              </w:drawing>
            </w:r>
          </w:p>
        </w:tc>
      </w:tr>
      <w:tr>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drawing>
                <wp:inline distT="0" distB="0" distL="0" distR="0">
                  <wp:extent cx="1828800" cy="24384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1828800" cy="2438400"/>
                          </a:xfrm>
                          <a:prstGeom prst="rect">
                            <a:avLst/>
                          </a:prstGeom>
                        </pic:spPr>
                      </pic:pic>
                    </a:graphicData>
                  </a:graphic>
                </wp:inline>
              </w:drawing>
            </w:r>
          </w:p>
        </w:tc>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drawing>
                <wp:inline distT="0" distB="0" distL="0" distR="0">
                  <wp:extent cx="3200400" cy="2400300"/>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3200400" cy="2400300"/>
                          </a:xfrm>
                          <a:prstGeom prst="rect">
                            <a:avLst/>
                          </a:prstGeom>
                        </pic:spPr>
                      </pic:pic>
                    </a:graphicData>
                  </a:graphic>
                </wp:inline>
              </w:drawing>
            </w:r>
          </w:p>
        </w:tc>
      </w:tr>
      <w:tr>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drawing>
                <wp:inline distT="0" distB="0" distL="0" distR="0">
                  <wp:extent cx="3200400" cy="2400300"/>
                  <wp:docPr id="11" name="_tx_id_11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3200400" cy="2400300"/>
                          </a:xfrm>
                          <a:prstGeom prst="rect">
                            <a:avLst/>
                          </a:prstGeom>
                        </pic:spPr>
                      </pic:pic>
                    </a:graphicData>
                  </a:graphic>
                </wp:inline>
              </w:drawing>
            </w:r>
          </w:p>
        </w:tc>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drawing>
                <wp:inline distT="0" distB="0" distL="0" distR="0">
                  <wp:extent cx="1828800" cy="2438400"/>
                  <wp:docPr id="12" name="_tx_id_12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828800" cy="2438400"/>
                          </a:xfrm>
                          <a:prstGeom prst="rect">
                            <a:avLst/>
                          </a:prstGeom>
                        </pic:spPr>
                      </pic:pic>
                    </a:graphicData>
                  </a:graphic>
                </wp:inline>
              </w:drawing>
            </w:r>
          </w:p>
        </w:tc>
      </w:tr>
      <w:tr>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drawing>
                <wp:inline distT="0" distB="0" distL="0" distR="0">
                  <wp:extent cx="3200400" cy="2400300"/>
                  <wp:docPr id="13" name="_tx_id_13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3200400" cy="2400300"/>
                          </a:xfrm>
                          <a:prstGeom prst="rect">
                            <a:avLst/>
                          </a:prstGeom>
                        </pic:spPr>
                      </pic:pic>
                    </a:graphicData>
                  </a:graphic>
                </wp:inline>
              </w:drawing>
            </w:r>
          </w:p>
        </w:tc>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drawing>
                <wp:inline distT="0" distB="0" distL="0" distR="0">
                  <wp:extent cx="3200400" cy="2400300"/>
                  <wp:docPr id="14" name="_tx_id_14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3200400" cy="2400300"/>
                          </a:xfrm>
                          <a:prstGeom prst="rect">
                            <a:avLst/>
                          </a:prstGeom>
                        </pic:spPr>
                      </pic:pic>
                    </a:graphicData>
                  </a:graphic>
                </wp:inline>
              </w:drawing>
            </w:r>
          </w:p>
        </w:tc>
      </w:tr>
      <w:tr>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drawing>
                <wp:inline distT="0" distB="0" distL="0" distR="0">
                  <wp:extent cx="3200400" cy="2400300"/>
                  <wp:docPr id="15" name="_tx_id_15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3200400" cy="2400300"/>
                          </a:xfrm>
                          <a:prstGeom prst="rect">
                            <a:avLst/>
                          </a:prstGeom>
                        </pic:spPr>
                      </pic:pic>
                    </a:graphicData>
                  </a:graphic>
                </wp:inline>
              </w:drawing>
            </w:r>
          </w:p>
        </w:tc>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drawing>
                <wp:inline distT="0" distB="0" distL="0" distR="0">
                  <wp:extent cx="3200400" cy="2400300"/>
                  <wp:docPr id="16" name="_tx_id_16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3200400" cy="2400300"/>
                          </a:xfrm>
                          <a:prstGeom prst="rect">
                            <a:avLst/>
                          </a:prstGeom>
                        </pic:spPr>
                      </pic:pic>
                    </a:graphicData>
                  </a:graphic>
                </wp:inline>
              </w:drawing>
            </w:r>
          </w:p>
        </w:tc>
      </w:tr>
      <w:tr>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drawing>
                <wp:inline distT="0" distB="0" distL="0" distR="0">
                  <wp:extent cx="3200400" cy="2400300"/>
                  <wp:docPr id="17" name="_tx_id_17_"/>
                  <a:graphic xmlns:a="http://schemas.openxmlformats.org/drawingml/2006/main">
                    <a:graphicData uri="http://schemas.openxmlformats.org/drawingml/2006/picture">
                      <pic:pic xmlns:pic="http://schemas.openxmlformats.org/drawingml/2006/picture">
                        <pic:nvPicPr>
                          <pic:cNvPr id="0" name="Image 17"/>
                          <pic:cNvPicPr/>
                        </pic:nvPicPr>
                        <pic:blipFill>
                          <a:blip r:embed="rId00021"/>
                          <a:stretch>
                            <a:fillRect/>
                          </a:stretch>
                        </pic:blipFill>
                        <pic:spPr>
                          <a:xfrm>
                            <a:off x="0" y="0"/>
                            <a:ext cx="3200400" cy="2400300"/>
                          </a:xfrm>
                          <a:prstGeom prst="rect">
                            <a:avLst/>
                          </a:prstGeom>
                        </pic:spPr>
                      </pic:pic>
                    </a:graphicData>
                  </a:graphic>
                </wp:inline>
              </w:drawing>
            </w:r>
          </w:p>
        </w:tc>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drawing>
                <wp:inline distT="0" distB="0" distL="0" distR="0">
                  <wp:extent cx="3200400" cy="2400300"/>
                  <wp:docPr id="18" name="_tx_id_18_"/>
                  <a:graphic xmlns:a="http://schemas.openxmlformats.org/drawingml/2006/main">
                    <a:graphicData uri="http://schemas.openxmlformats.org/drawingml/2006/picture">
                      <pic:pic xmlns:pic="http://schemas.openxmlformats.org/drawingml/2006/picture">
                        <pic:nvPicPr>
                          <pic:cNvPr id="0" name="Image 18"/>
                          <pic:cNvPicPr/>
                        </pic:nvPicPr>
                        <pic:blipFill>
                          <a:blip r:embed="rId00022"/>
                          <a:stretch>
                            <a:fillRect/>
                          </a:stretch>
                        </pic:blipFill>
                        <pic:spPr>
                          <a:xfrm>
                            <a:off x="0" y="0"/>
                            <a:ext cx="3200400" cy="2400300"/>
                          </a:xfrm>
                          <a:prstGeom prst="rect">
                            <a:avLst/>
                          </a:prstGeom>
                        </pic:spPr>
                      </pic:pic>
                    </a:graphicData>
                  </a:graphic>
                </wp:inline>
              </w:drawing>
            </w:r>
          </w:p>
        </w:tc>
      </w:tr>
      <w:tr>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drawing>
                <wp:inline distT="0" distB="0" distL="0" distR="0">
                  <wp:extent cx="1828800" cy="2438400"/>
                  <wp:docPr id="19" name="_tx_id_19_"/>
                  <a:graphic xmlns:a="http://schemas.openxmlformats.org/drawingml/2006/main">
                    <a:graphicData uri="http://schemas.openxmlformats.org/drawingml/2006/picture">
                      <pic:pic xmlns:pic="http://schemas.openxmlformats.org/drawingml/2006/picture">
                        <pic:nvPicPr>
                          <pic:cNvPr id="0" name="Image 19"/>
                          <pic:cNvPicPr/>
                        </pic:nvPicPr>
                        <pic:blipFill>
                          <a:blip r:embed="rId00023"/>
                          <a:stretch>
                            <a:fillRect/>
                          </a:stretch>
                        </pic:blipFill>
                        <pic:spPr>
                          <a:xfrm>
                            <a:off x="0" y="0"/>
                            <a:ext cx="1828800" cy="2438400"/>
                          </a:xfrm>
                          <a:prstGeom prst="rect">
                            <a:avLst/>
                          </a:prstGeom>
                        </pic:spPr>
                      </pic:pic>
                    </a:graphicData>
                  </a:graphic>
                </wp:inline>
              </w:drawing>
            </w:r>
          </w:p>
        </w:tc>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drawing>
                <wp:inline distT="0" distB="0" distL="0" distR="0">
                  <wp:extent cx="3200400" cy="2400300"/>
                  <wp:docPr id="20" name="_tx_id_20_"/>
                  <a:graphic xmlns:a="http://schemas.openxmlformats.org/drawingml/2006/main">
                    <a:graphicData uri="http://schemas.openxmlformats.org/drawingml/2006/picture">
                      <pic:pic xmlns:pic="http://schemas.openxmlformats.org/drawingml/2006/picture">
                        <pic:nvPicPr>
                          <pic:cNvPr id="0" name="Image 20"/>
                          <pic:cNvPicPr/>
                        </pic:nvPicPr>
                        <pic:blipFill>
                          <a:blip r:embed="rId00024"/>
                          <a:stretch>
                            <a:fillRect/>
                          </a:stretch>
                        </pic:blipFill>
                        <pic:spPr>
                          <a:xfrm>
                            <a:off x="0" y="0"/>
                            <a:ext cx="3200400" cy="2400300"/>
                          </a:xfrm>
                          <a:prstGeom prst="rect">
                            <a:avLst/>
                          </a:prstGeom>
                        </pic:spPr>
                      </pic:pic>
                    </a:graphicData>
                  </a:graphic>
                </wp:inline>
              </w:drawing>
            </w:r>
          </w:p>
        </w:tc>
      </w:tr>
      <w:tr>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drawing>
                <wp:inline distT="0" distB="0" distL="0" distR="0">
                  <wp:extent cx="3200400" cy="2400300"/>
                  <wp:docPr id="21" name="_tx_id_21_"/>
                  <a:graphic xmlns:a="http://schemas.openxmlformats.org/drawingml/2006/main">
                    <a:graphicData uri="http://schemas.openxmlformats.org/drawingml/2006/picture">
                      <pic:pic xmlns:pic="http://schemas.openxmlformats.org/drawingml/2006/picture">
                        <pic:nvPicPr>
                          <pic:cNvPr id="0" name="Image 21"/>
                          <pic:cNvPicPr/>
                        </pic:nvPicPr>
                        <pic:blipFill>
                          <a:blip r:embed="rId00025"/>
                          <a:stretch>
                            <a:fillRect/>
                          </a:stretch>
                        </pic:blipFill>
                        <pic:spPr>
                          <a:xfrm>
                            <a:off x="0" y="0"/>
                            <a:ext cx="3200400" cy="2400300"/>
                          </a:xfrm>
                          <a:prstGeom prst="rect">
                            <a:avLst/>
                          </a:prstGeom>
                        </pic:spPr>
                      </pic:pic>
                    </a:graphicData>
                  </a:graphic>
                </wp:inline>
              </w:drawing>
            </w:r>
          </w:p>
        </w:tc>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drawing>
                <wp:inline distT="0" distB="0" distL="0" distR="0">
                  <wp:extent cx="3200400" cy="2400300"/>
                  <wp:docPr id="22" name="_tx_id_22_"/>
                  <a:graphic xmlns:a="http://schemas.openxmlformats.org/drawingml/2006/main">
                    <a:graphicData uri="http://schemas.openxmlformats.org/drawingml/2006/picture">
                      <pic:pic xmlns:pic="http://schemas.openxmlformats.org/drawingml/2006/picture">
                        <pic:nvPicPr>
                          <pic:cNvPr id="0" name="Image 22"/>
                          <pic:cNvPicPr/>
                        </pic:nvPicPr>
                        <pic:blipFill>
                          <a:blip r:embed="rId00026"/>
                          <a:stretch>
                            <a:fillRect/>
                          </a:stretch>
                        </pic:blipFill>
                        <pic:spPr>
                          <a:xfrm>
                            <a:off x="0" y="0"/>
                            <a:ext cx="3200400" cy="2400300"/>
                          </a:xfrm>
                          <a:prstGeom prst="rect">
                            <a:avLst/>
                          </a:prstGeom>
                        </pic:spPr>
                      </pic:pic>
                    </a:graphicData>
                  </a:graphic>
                </wp:inline>
              </w:drawing>
            </w:r>
          </w:p>
        </w:tc>
      </w:tr>
      <w:tr>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drawing>
                <wp:inline distT="0" distB="0" distL="0" distR="0">
                  <wp:extent cx="3200400" cy="2400300"/>
                  <wp:docPr id="23" name="_tx_id_23_"/>
                  <a:graphic xmlns:a="http://schemas.openxmlformats.org/drawingml/2006/main">
                    <a:graphicData uri="http://schemas.openxmlformats.org/drawingml/2006/picture">
                      <pic:pic xmlns:pic="http://schemas.openxmlformats.org/drawingml/2006/picture">
                        <pic:nvPicPr>
                          <pic:cNvPr id="0" name="Image 23"/>
                          <pic:cNvPicPr/>
                        </pic:nvPicPr>
                        <pic:blipFill>
                          <a:blip r:embed="rId00027"/>
                          <a:stretch>
                            <a:fillRect/>
                          </a:stretch>
                        </pic:blipFill>
                        <pic:spPr>
                          <a:xfrm>
                            <a:off x="0" y="0"/>
                            <a:ext cx="3200400" cy="2400300"/>
                          </a:xfrm>
                          <a:prstGeom prst="rect">
                            <a:avLst/>
                          </a:prstGeom>
                        </pic:spPr>
                      </pic:pic>
                    </a:graphicData>
                  </a:graphic>
                </wp:inline>
              </w:drawing>
            </w:r>
          </w:p>
        </w:tc>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drawing>
                <wp:inline distT="0" distB="0" distL="0" distR="0">
                  <wp:extent cx="3200400" cy="2400300"/>
                  <wp:docPr id="24" name="_tx_id_24_"/>
                  <a:graphic xmlns:a="http://schemas.openxmlformats.org/drawingml/2006/main">
                    <a:graphicData uri="http://schemas.openxmlformats.org/drawingml/2006/picture">
                      <pic:pic xmlns:pic="http://schemas.openxmlformats.org/drawingml/2006/picture">
                        <pic:nvPicPr>
                          <pic:cNvPr id="0" name="Image 24"/>
                          <pic:cNvPicPr/>
                        </pic:nvPicPr>
                        <pic:blipFill>
                          <a:blip r:embed="rId00028"/>
                          <a:stretch>
                            <a:fillRect/>
                          </a:stretch>
                        </pic:blipFill>
                        <pic:spPr>
                          <a:xfrm>
                            <a:off x="0" y="0"/>
                            <a:ext cx="3200400" cy="2400300"/>
                          </a:xfrm>
                          <a:prstGeom prst="rect">
                            <a:avLst/>
                          </a:prstGeom>
                        </pic:spPr>
                      </pic:pic>
                    </a:graphicData>
                  </a:graphic>
                </wp:inline>
              </w:drawing>
            </w:r>
          </w:p>
        </w:tc>
      </w:tr>
      <w:tr>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drawing>
                <wp:inline distT="0" distB="0" distL="0" distR="0">
                  <wp:extent cx="3200400" cy="2400300"/>
                  <wp:docPr id="25" name="_tx_id_25_"/>
                  <a:graphic xmlns:a="http://schemas.openxmlformats.org/drawingml/2006/main">
                    <a:graphicData uri="http://schemas.openxmlformats.org/drawingml/2006/picture">
                      <pic:pic xmlns:pic="http://schemas.openxmlformats.org/drawingml/2006/picture">
                        <pic:nvPicPr>
                          <pic:cNvPr id="0" name="Image 25"/>
                          <pic:cNvPicPr/>
                        </pic:nvPicPr>
                        <pic:blipFill>
                          <a:blip r:embed="rId00029"/>
                          <a:stretch>
                            <a:fillRect/>
                          </a:stretch>
                        </pic:blipFill>
                        <pic:spPr>
                          <a:xfrm>
                            <a:off x="0" y="0"/>
                            <a:ext cx="3200400" cy="2400300"/>
                          </a:xfrm>
                          <a:prstGeom prst="rect">
                            <a:avLst/>
                          </a:prstGeom>
                        </pic:spPr>
                      </pic:pic>
                    </a:graphicData>
                  </a:graphic>
                </wp:inline>
              </w:drawing>
            </w:r>
          </w:p>
        </w:tc>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22"/>
              </w:rPr>
            </w:pPr>
            <w:r>
              <w:drawing>
                <wp:inline distT="0" distB="0" distL="0" distR="0">
                  <wp:extent cx="3200400" cy="2400300"/>
                  <wp:docPr id="26" name="_tx_id_26_"/>
                  <a:graphic xmlns:a="http://schemas.openxmlformats.org/drawingml/2006/main">
                    <a:graphicData uri="http://schemas.openxmlformats.org/drawingml/2006/picture">
                      <pic:pic xmlns:pic="http://schemas.openxmlformats.org/drawingml/2006/picture">
                        <pic:nvPicPr>
                          <pic:cNvPr id="0" name="Image 26"/>
                          <pic:cNvPicPr/>
                        </pic:nvPicPr>
                        <pic:blipFill>
                          <a:blip r:embed="rId00030"/>
                          <a:stretch>
                            <a:fillRect/>
                          </a:stretch>
                        </pic:blipFill>
                        <pic:spPr>
                          <a:xfrm>
                            <a:off x="0" y="0"/>
                            <a:ext cx="3200400" cy="2400300"/>
                          </a:xfrm>
                          <a:prstGeom prst="rect">
                            <a:avLst/>
                          </a:prstGeom>
                        </pic:spPr>
                      </pic:pic>
                    </a:graphicData>
                  </a:graphic>
                </wp:inline>
              </w:drawing>
            </w:r>
          </w:p>
        </w:tc>
      </w:tr>
      <w:tr>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22"/>
              </w:rPr>
            </w:pPr>
            <w:r>
              <w:drawing>
                <wp:inline distT="0" distB="0" distL="0" distR="0">
                  <wp:extent cx="3200400" cy="2400300"/>
                  <wp:docPr id="27" name="_tx_id_27_"/>
                  <a:graphic xmlns:a="http://schemas.openxmlformats.org/drawingml/2006/main">
                    <a:graphicData uri="http://schemas.openxmlformats.org/drawingml/2006/picture">
                      <pic:pic xmlns:pic="http://schemas.openxmlformats.org/drawingml/2006/picture">
                        <pic:nvPicPr>
                          <pic:cNvPr id="0" name="Image 27"/>
                          <pic:cNvPicPr/>
                        </pic:nvPicPr>
                        <pic:blipFill>
                          <a:blip r:embed="rId00031"/>
                          <a:stretch>
                            <a:fillRect/>
                          </a:stretch>
                        </pic:blipFill>
                        <pic:spPr>
                          <a:xfrm>
                            <a:off x="0" y="0"/>
                            <a:ext cx="3200400" cy="2400300"/>
                          </a:xfrm>
                          <a:prstGeom prst="rect">
                            <a:avLst/>
                          </a:prstGeom>
                        </pic:spPr>
                      </pic:pic>
                    </a:graphicData>
                  </a:graphic>
                </wp:inline>
              </w:drawing>
            </w:r>
          </w:p>
        </w:tc>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22"/>
              </w:rPr>
            </w:pPr>
            <w:r>
              <w:drawing>
                <wp:inline distT="0" distB="0" distL="0" distR="0">
                  <wp:extent cx="3200400" cy="2400300"/>
                  <wp:docPr id="28" name="_tx_id_28_"/>
                  <a:graphic xmlns:a="http://schemas.openxmlformats.org/drawingml/2006/main">
                    <a:graphicData uri="http://schemas.openxmlformats.org/drawingml/2006/picture">
                      <pic:pic xmlns:pic="http://schemas.openxmlformats.org/drawingml/2006/picture">
                        <pic:nvPicPr>
                          <pic:cNvPr id="0" name="Image 28"/>
                          <pic:cNvPicPr/>
                        </pic:nvPicPr>
                        <pic:blipFill>
                          <a:blip r:embed="rId00032"/>
                          <a:stretch>
                            <a:fillRect/>
                          </a:stretch>
                        </pic:blipFill>
                        <pic:spPr>
                          <a:xfrm>
                            <a:off x="0" y="0"/>
                            <a:ext cx="3200400" cy="2400300"/>
                          </a:xfrm>
                          <a:prstGeom prst="rect">
                            <a:avLst/>
                          </a:prstGeom>
                        </pic:spPr>
                      </pic:pic>
                    </a:graphicData>
                  </a:graphic>
                </wp:inline>
              </w:drawing>
            </w:r>
          </w:p>
        </w:tc>
      </w:tr>
      <w:tr>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22"/>
              </w:rPr>
            </w:pPr>
            <w:r>
              <w:drawing>
                <wp:inline distT="0" distB="0" distL="0" distR="0">
                  <wp:extent cx="3200400" cy="2400300"/>
                  <wp:docPr id="29" name="_tx_id_29_"/>
                  <a:graphic xmlns:a="http://schemas.openxmlformats.org/drawingml/2006/main">
                    <a:graphicData uri="http://schemas.openxmlformats.org/drawingml/2006/picture">
                      <pic:pic xmlns:pic="http://schemas.openxmlformats.org/drawingml/2006/picture">
                        <pic:nvPicPr>
                          <pic:cNvPr id="0" name="Image 29"/>
                          <pic:cNvPicPr/>
                        </pic:nvPicPr>
                        <pic:blipFill>
                          <a:blip r:embed="rId00033"/>
                          <a:stretch>
                            <a:fillRect/>
                          </a:stretch>
                        </pic:blipFill>
                        <pic:spPr>
                          <a:xfrm>
                            <a:off x="0" y="0"/>
                            <a:ext cx="3200400" cy="2400300"/>
                          </a:xfrm>
                          <a:prstGeom prst="rect">
                            <a:avLst/>
                          </a:prstGeom>
                        </pic:spPr>
                      </pic:pic>
                    </a:graphicData>
                  </a:graphic>
                </wp:inline>
              </w:drawing>
            </w:r>
          </w:p>
        </w:tc>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22"/>
              </w:rPr>
            </w:pPr>
            <w:r>
              <w:drawing>
                <wp:inline distT="0" distB="0" distL="0" distR="0">
                  <wp:extent cx="3200400" cy="2400300"/>
                  <wp:docPr id="30" name="_tx_id_30_"/>
                  <a:graphic xmlns:a="http://schemas.openxmlformats.org/drawingml/2006/main">
                    <a:graphicData uri="http://schemas.openxmlformats.org/drawingml/2006/picture">
                      <pic:pic xmlns:pic="http://schemas.openxmlformats.org/drawingml/2006/picture">
                        <pic:nvPicPr>
                          <pic:cNvPr id="0" name="Image 30"/>
                          <pic:cNvPicPr/>
                        </pic:nvPicPr>
                        <pic:blipFill>
                          <a:blip r:embed="rId00034"/>
                          <a:stretch>
                            <a:fillRect/>
                          </a:stretch>
                        </pic:blipFill>
                        <pic:spPr>
                          <a:xfrm>
                            <a:off x="0" y="0"/>
                            <a:ext cx="3200400" cy="2400300"/>
                          </a:xfrm>
                          <a:prstGeom prst="rect">
                            <a:avLst/>
                          </a:prstGeom>
                        </pic:spPr>
                      </pic:pic>
                    </a:graphicData>
                  </a:graphic>
                </wp:inline>
              </w:drawing>
            </w:r>
          </w:p>
        </w:tc>
      </w:tr>
      <w:tr>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22"/>
              </w:rPr>
            </w:pPr>
            <w:r>
              <w:drawing>
                <wp:inline distT="0" distB="0" distL="0" distR="0">
                  <wp:extent cx="1828800" cy="2438400"/>
                  <wp:docPr id="31" name="_tx_id_31_"/>
                  <a:graphic xmlns:a="http://schemas.openxmlformats.org/drawingml/2006/main">
                    <a:graphicData uri="http://schemas.openxmlformats.org/drawingml/2006/picture">
                      <pic:pic xmlns:pic="http://schemas.openxmlformats.org/drawingml/2006/picture">
                        <pic:nvPicPr>
                          <pic:cNvPr id="0" name="Image 31"/>
                          <pic:cNvPicPr/>
                        </pic:nvPicPr>
                        <pic:blipFill>
                          <a:blip r:embed="rId00035"/>
                          <a:stretch>
                            <a:fillRect/>
                          </a:stretch>
                        </pic:blipFill>
                        <pic:spPr>
                          <a:xfrm>
                            <a:off x="0" y="0"/>
                            <a:ext cx="1828800" cy="2438400"/>
                          </a:xfrm>
                          <a:prstGeom prst="rect">
                            <a:avLst/>
                          </a:prstGeom>
                        </pic:spPr>
                      </pic:pic>
                    </a:graphicData>
                  </a:graphic>
                </wp:inline>
              </w:drawing>
            </w:r>
          </w:p>
        </w:tc>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22"/>
              </w:rPr>
            </w:pPr>
            <w:r>
              <w:drawing>
                <wp:inline distT="0" distB="0" distL="0" distR="0">
                  <wp:extent cx="3200400" cy="2400300"/>
                  <wp:docPr id="32" name="_tx_id_32_"/>
                  <a:graphic xmlns:a="http://schemas.openxmlformats.org/drawingml/2006/main">
                    <a:graphicData uri="http://schemas.openxmlformats.org/drawingml/2006/picture">
                      <pic:pic xmlns:pic="http://schemas.openxmlformats.org/drawingml/2006/picture">
                        <pic:nvPicPr>
                          <pic:cNvPr id="0" name="Image 32"/>
                          <pic:cNvPicPr/>
                        </pic:nvPicPr>
                        <pic:blipFill>
                          <a:blip r:embed="rId00036"/>
                          <a:stretch>
                            <a:fillRect/>
                          </a:stretch>
                        </pic:blipFill>
                        <pic:spPr>
                          <a:xfrm>
                            <a:off x="0" y="0"/>
                            <a:ext cx="3200400" cy="2400300"/>
                          </a:xfrm>
                          <a:prstGeom prst="rect">
                            <a:avLst/>
                          </a:prstGeom>
                        </pic:spPr>
                      </pic:pic>
                    </a:graphicData>
                  </a:graphic>
                </wp:inline>
              </w:drawing>
            </w:r>
          </w:p>
        </w:tc>
      </w:tr>
      <w:tr>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22"/>
              </w:rPr>
            </w:pPr>
          </w:p>
        </w:tc>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22"/>
              </w:rPr>
            </w:pPr>
          </w:p>
        </w:tc>
      </w:tr>
      <w:tr>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22"/>
              </w:rPr>
            </w:pPr>
          </w:p>
        </w:tc>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22"/>
              </w:rPr>
            </w:pPr>
          </w:p>
        </w:tc>
      </w:tr>
    </w:tbl>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val="on"/>
          <w:sz w:val="6"/>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val="on"/>
          <w:sz w:val="8"/>
        </w:rPr>
      </w:pPr>
      <w:r>
        <w:rPr>
          <w:b w:val="on"/>
          <w:sz w:val="22"/>
        </w:rPr>
        <w:br w:type="page"/>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10743"/>
      </w:tblGrid>
      <w:tr>
        <w:tc>
          <w:tcPr>
            <w:tcW w:w="10743" w:type="dxa"/>
            <w:tcBorders>
              <w:bottom w:val="nil"/>
            </w:tcBorders>
            <w:shd w:val="clear"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val="on"/>
                <w:sz w:val="22"/>
              </w:rPr>
            </w:pPr>
            <w:r>
              <w:rPr>
                <w:b w:val="on"/>
                <w:sz w:val="22"/>
                <w:u w:val="single"/>
              </w:rPr>
              <w:t xml:space="preserve">KEY DETAILS</w:t>
            </w:r>
            <w:r>
              <w:rPr>
                <w:b w:val="on"/>
                <w:sz w:val="22"/>
              </w:rPr>
              <w:t xml:space="preserve"> ( Ref </w:t>
            </w:r>
            <w:r>
              <w:rPr>
                <w:sz w:val="22"/>
              </w:rPr>
              <w:t xml:space="preserve">. : </w:t>
            </w:r>
            <w:r>
              <w:rPr>
                <w:b w:val="on"/>
                <w:sz w:val="22"/>
              </w:rPr>
              <w:t xml:space="preserve">PF90301</w:t>
            </w:r>
            <w:r>
              <w:rPr>
                <w:sz w:val="22"/>
              </w:rPr>
              <w:t xml:space="preserve">)</w:t>
            </w:r>
            <w:r>
              <w:rPr>
                <w:b w:val="on"/>
                <w:sz w:val="22"/>
              </w:rPr>
              <w:t xml:space="preserve"> :</w:t>
            </w:r>
          </w:p>
        </w:tc>
      </w:tr>
    </w:tbl>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86"/>
        <w:gridCol w:w="5386"/>
      </w:tblGrid>
      <w:tr>
        <w:tc>
          <w:tcPr>
            <w:tcW w:w="5386" w:type="dxa"/>
            <w:tcBorders>
              <w:top w:val="nil"/>
            </w:tcBorders>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val="on"/>
                <w:sz w:val="22"/>
                <w:u w:val="single"/>
              </w:rPr>
            </w:pPr>
          </w:p>
        </w:tc>
        <w:tc>
          <w:tcPr>
            <w:tcW w:w="5386" w:type="dxa"/>
            <w:tcBorders>
              <w:top w:val="nil"/>
            </w:tcBorders>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val="on"/>
                <w:sz w:val="22"/>
                <w:u w:val="single"/>
              </w:rPr>
            </w:pPr>
          </w:p>
        </w:tc>
      </w:tr>
      <w:tr>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val="on"/>
                <w:sz w:val="22"/>
              </w:rPr>
            </w:pPr>
            <w:r>
              <w:rPr>
                <w:b w:val="on"/>
                <w:sz w:val="22"/>
                <w:u w:val="single"/>
              </w:rPr>
              <w:t xml:space="preserve">Total living space</w:t>
            </w:r>
            <w:r>
              <w:rPr>
                <w:b w:val="on"/>
                <w:sz w:val="22"/>
              </w:rPr>
              <w:t xml:space="preserve"> : 380 Sqm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val="on"/>
                <w:sz w:val="22"/>
              </w:rPr>
            </w:pPr>
            <w:r>
              <w:rPr>
                <w:b w:val="on"/>
                <w:sz w:val="22"/>
                <w:u w:val="single"/>
              </w:rPr>
              <w:t xml:space="preserve">Land area</w:t>
            </w:r>
            <w:r>
              <w:rPr>
                <w:b w:val="on"/>
                <w:sz w:val="22"/>
              </w:rPr>
              <w:t xml:space="preserve"> : 10,000 Sqm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val="on"/>
                <w:sz w:val="22"/>
              </w:rPr>
            </w:pPr>
            <w:r>
              <w:rPr>
                <w:b w:val="on"/>
                <w:sz w:val="22"/>
                <w:u w:val="single"/>
              </w:rPr>
              <w:t xml:space="preserve">Heating</w:t>
            </w:r>
            <w:r>
              <w:rPr>
                <w:b w:val="on"/>
                <w:sz w:val="22"/>
              </w:rPr>
              <w:t xml:space="preserve"> : Electricity &amp; Wood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val="on"/>
                <w:sz w:val="22"/>
              </w:rPr>
            </w:pPr>
            <w:r>
              <w:rPr>
                <w:b w:val="on"/>
                <w:sz w:val="22"/>
                <w:u w:val="single"/>
              </w:rPr>
              <w:t xml:space="preserve">Energy Efficiency</w:t>
            </w:r>
            <w:r>
              <w:rPr>
                <w:b w:val="on"/>
                <w:sz w:val="22"/>
              </w:rPr>
              <w:t xml:space="preserve"> : </w:t>
            </w:r>
          </w:p>
        </w:tc>
        <w:tc>
          <w:tcPr>
            <w:tcW w:w="5386" w:type="dxa"/>
            <w:shd w:val="clear"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val="on"/>
                <w:sz w:val="22"/>
              </w:rPr>
            </w:pPr>
            <w:r>
              <w:rPr>
                <w:b w:val="on"/>
                <w:sz w:val="22"/>
                <w:u w:val="single"/>
              </w:rPr>
              <w:t xml:space="preserve">Nearest town</w:t>
            </w:r>
            <w:r>
              <w:rPr>
                <w:b w:val="on"/>
                <w:sz w:val="22"/>
              </w:rPr>
              <w:t xml:space="preserve"> :  VILLAMBLARD 4KMS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val="on"/>
                <w:sz w:val="22"/>
              </w:rPr>
            </w:pPr>
            <w:r>
              <w:rPr>
                <w:b w:val="on"/>
                <w:sz w:val="22"/>
                <w:u w:val="single"/>
              </w:rPr>
              <w:t xml:space="preserve">Nearest commerce</w:t>
            </w:r>
            <w:r>
              <w:rPr>
                <w:b w:val="on"/>
                <w:sz w:val="22"/>
              </w:rPr>
              <w:t xml:space="preserve"> :  4MINS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val="on"/>
                <w:sz w:val="22"/>
              </w:rPr>
            </w:pPr>
            <w:r>
              <w:rPr>
                <w:b w:val="on"/>
                <w:sz w:val="22"/>
                <w:u w:val="single"/>
              </w:rPr>
              <w:t xml:space="preserve">Nearest autoroute</w:t>
            </w:r>
            <w:r>
              <w:rPr>
                <w:b w:val="on"/>
                <w:sz w:val="22"/>
              </w:rPr>
              <w:t xml:space="preserve"> :  A89/A20 - 15MINS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val="on"/>
                <w:sz w:val="22"/>
              </w:rPr>
            </w:pPr>
            <w:r>
              <w:rPr>
                <w:b w:val="on"/>
                <w:sz w:val="22"/>
                <w:u w:val="single"/>
              </w:rPr>
              <w:t xml:space="preserve">Nearest airport</w:t>
            </w:r>
            <w:r>
              <w:rPr>
                <w:b w:val="on"/>
                <w:sz w:val="22"/>
              </w:rPr>
              <w:t xml:space="preserve"> :  BERGERAC - 30MINS</w:t>
            </w:r>
          </w:p>
        </w:tc>
      </w:tr>
    </w:tbl>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val="on"/>
          <w:sz w:val="8"/>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86"/>
        <w:gridCol w:w="5386"/>
      </w:tblGrid>
      <w:tr>
        <w:tc>
          <w:tcPr>
            <w:tcW w:w="5386" w:type="dxa"/>
            <w:shd w:val="clear"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color w:val="E60000"/>
                <w:sz w:val="30"/>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22"/>
              </w:rPr>
            </w:pPr>
            <w:r>
              <w:rPr>
                <w:b w:val="on"/>
                <w:color w:val="E60000"/>
                <w:sz w:val="30"/>
              </w:rPr>
              <w:t xml:space="preserve">PIONEER FRANCE CAN </w:t>
              <w:br w:type="textWrapping"/>
            </w:r>
            <w:r>
              <w:rPr>
                <w:b w:val="on"/>
                <w:color w:val="E60000"/>
                <w:sz w:val="30"/>
              </w:rPr>
              <w:t xml:space="preserve">ASSIST YOU WITH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6"/>
              </w:rPr>
            </w:pPr>
            <w:r>
              <w:rPr>
                <w:b w:val="on"/>
                <w:color w:val="E60000"/>
                <w:sz w:val="28"/>
              </w:rPr>
              <w:t xml:space="preserve">€ </w:t>
            </w:r>
            <w:r>
              <w:rPr>
                <w:b w:val="on"/>
                <w:sz w:val="28"/>
              </w:rPr>
              <w:t xml:space="preserve">Foreign Currency Exchange</w:t>
            </w:r>
            <w:r>
              <w:rPr>
                <w:b w:val="on"/>
                <w:sz w:val="22"/>
              </w:rPr>
              <w:br w:type="textWrapping"/>
            </w:r>
            <w:r>
              <w:rPr>
                <w:b w:val="on"/>
                <w:sz w:val="18"/>
              </w:rPr>
              <w:t xml:space="preserve">the best rates : the best service</w:t>
              <w:br w:type="textWrapping"/>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color w:val="000000"/>
                <w:sz w:val="6"/>
              </w:rPr>
            </w:pPr>
            <w:r>
              <w:rPr>
                <w:b w:val="on"/>
                <w:color w:val="E60000"/>
                <w:sz w:val="28"/>
              </w:rPr>
              <w:t xml:space="preserve">€ </w:t>
            </w:r>
            <w:r>
              <w:rPr>
                <w:b w:val="on"/>
                <w:color w:val="000000"/>
                <w:sz w:val="28"/>
              </w:rPr>
              <w:t xml:space="preserve">Mortgage and Loan Facilities</w:t>
            </w:r>
            <w:r>
              <w:rPr>
                <w:b w:val="on"/>
                <w:color w:val="E60000"/>
                <w:sz w:val="28"/>
              </w:rPr>
              <w:br w:type="textWrapping"/>
            </w:r>
            <w:r>
              <w:rPr>
                <w:b w:val="on"/>
                <w:color w:val="000000"/>
                <w:sz w:val="18"/>
              </w:rPr>
              <w:t xml:space="preserve">pre-qualified, top lenders</w:t>
              <w:br w:type="textWrapping"/>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color w:val="000000"/>
                <w:sz w:val="18"/>
              </w:rPr>
            </w:pPr>
            <w:r>
              <w:rPr>
                <w:b w:val="on"/>
                <w:color w:val="E60000"/>
                <w:sz w:val="28"/>
              </w:rPr>
              <w:t xml:space="preserve">€ </w:t>
            </w:r>
            <w:r>
              <w:rPr>
                <w:b w:val="on"/>
                <w:color w:val="000000"/>
                <w:sz w:val="28"/>
              </w:rPr>
              <w:t xml:space="preserve">Your Total purchase process</w:t>
            </w:r>
            <w:r>
              <w:rPr>
                <w:b w:val="on"/>
                <w:color w:val="E60000"/>
                <w:sz w:val="28"/>
              </w:rPr>
              <w:br w:type="textWrapping"/>
            </w:r>
            <w:r>
              <w:rPr>
                <w:b w:val="on"/>
                <w:color w:val="000000"/>
                <w:sz w:val="18"/>
              </w:rPr>
              <w:t xml:space="preserve">a dedicated, fixed fee, total service from</w:t>
              <w:br w:type="textWrapping"/>
            </w:r>
            <w:r>
              <w:rPr>
                <w:b w:val="on"/>
                <w:color w:val="000000"/>
                <w:sz w:val="18"/>
              </w:rPr>
              <w:t xml:space="preserve"> initial offer through to post-completion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22"/>
              </w:rPr>
            </w:pPr>
            <w:r>
              <w:rPr>
                <w:sz w:val="28"/>
              </w:rPr>
              <w:t xml:space="preserve">Call us or see our website</w:t>
            </w:r>
            <w:r>
              <w:rPr>
                <w:b w:val="on"/>
                <w:sz w:val="22"/>
              </w:rPr>
              <w:br w:type="textWrapping"/>
            </w:r>
            <w:r>
              <w:rPr>
                <w:b w:val="on"/>
                <w:color w:val="E60000"/>
                <w:sz w:val="22"/>
              </w:rPr>
              <w:t xml:space="preserve">www.PioneerFrance.com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22"/>
              </w:rPr>
            </w:pPr>
            <w:r>
              <w:drawing>
                <wp:inline distT="0" distB="0" distL="0" distR="0">
                  <wp:extent cx="1504950" cy="542925"/>
                  <wp:docPr id="33" name="_tx_id_33_"/>
                  <a:graphic xmlns:a="http://schemas.openxmlformats.org/drawingml/2006/main">
                    <a:graphicData uri="http://schemas.openxmlformats.org/drawingml/2006/picture">
                      <pic:pic xmlns:pic="http://schemas.openxmlformats.org/drawingml/2006/picture">
                        <pic:nvPicPr>
                          <pic:cNvPr id="0" name="Image 33"/>
                          <pic:cNvPicPr/>
                        </pic:nvPicPr>
                        <pic:blipFill>
                          <a:blip r:embed="rId00037"/>
                          <a:stretch>
                            <a:fillRect/>
                          </a:stretch>
                        </pic:blipFill>
                        <pic:spPr>
                          <a:xfrm>
                            <a:off x="0" y="0"/>
                            <a:ext cx="1504950" cy="542925"/>
                          </a:xfrm>
                          <a:prstGeom prst="rect">
                            <a:avLst/>
                          </a:prstGeom>
                        </pic:spPr>
                      </pic:pic>
                    </a:graphicData>
                  </a:graphic>
                </wp:inline>
              </w:drawing>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22"/>
              </w:rPr>
            </w:pPr>
          </w:p>
        </w:tc>
        <w:tc>
          <w:tcPr>
            <w:tcW w:w="5386" w:type="dxa"/>
            <w:shd w:val="clear"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val="on"/>
                <w:sz w:val="22"/>
              </w:rPr>
            </w:pPr>
            <w:r>
              <w:rPr>
                <w:b w:val="on"/>
                <w:sz w:val="22"/>
                <w:u w:val="single"/>
              </w:rPr>
              <w:t xml:space="preserve">PROPERTY LOCATION MAP</w:t>
            </w:r>
            <w:r>
              <w:rPr>
                <w:sz w:val="22"/>
              </w:rPr>
              <w:t xml:space="preserve"> :</w:t>
            </w:r>
          </w:p>
        </w:tc>
      </w:tr>
    </w:tbl>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val="on"/>
          <w:sz w:val="22"/>
        </w:rPr>
      </w:pPr>
    </w:p>
    <w:sectPr>
      <w:headerReference w:type="default" r:id="rId00038"/>
      <w:footerReference w:type="default" r:id="rId00039"/>
      <w:pgSz w:w="11906" w:h="16838"/>
      <w:pgMar w:top="283" w:right="567" w:bottom="283" w:left="567" w:header="567" w:footer="567"/>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rPr>
        <w:b w:val="on"/>
        <w:sz w:val="16"/>
      </w:rPr>
    </w:pPr>
    <w:r>
      <w:rPr>
        <w:rFonts w:ascii="Times New Roman" w:hAnsi="Times New Roman" w:eastAsia="Times New Roman"/>
      </w:rPr>
      <w:t xml:space="preserve">© </w:t>
    </w:r>
    <w:r>
      <w:rPr>
        <w:sz w:val="16"/>
      </w:rPr>
      <w:t xml:space="preserve">Copyright 2013 Pioneer France          Call </w:t>
    </w:r>
    <w:r>
      <w:rPr>
        <w:b w:val="on"/>
        <w:sz w:val="16"/>
      </w:rPr>
      <w:t xml:space="preserve">+33 (0)5 53 07 06 27</w:t>
    </w:r>
    <w:r>
      <w:rPr>
        <w:sz w:val="16"/>
      </w:rPr>
      <w:t xml:space="preserve">   -   Email </w:t>
    </w:r>
    <w:r>
      <w:rPr>
        <w:b w:val="on"/>
        <w:sz w:val="16"/>
      </w:rPr>
      <w:t xml:space="preserve">: </w:t>
    </w:r>
    <w:r>
      <w:rPr>
        <w:b w:val="on"/>
        <w:sz w:val="16"/>
      </w:rPr>
      <w:t xml:space="preserve">info@pioneerfrance.com    </w:t>
    </w:r>
    <w:r>
      <w:rPr>
        <w:sz w:val="16"/>
      </w:rPr>
      <w:t xml:space="preserve">-    Web :</w:t>
    </w:r>
    <w:r>
      <w:rPr>
        <w:b w:val="on"/>
        <w:sz w:val="16"/>
      </w:rPr>
      <w:t xml:space="preserve"> www.PioneerFrance.com</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Titre arial 14 pts gras">
    <w:name w:val="Titre arial 14 pts gras"/>
    <w:basedOn w:val="Normal"/>
    <w:next w:val="Titre arial 14 pts gras"/>
    <w:qFormat/>
    <w:pPr/>
    <w:rPr>
      <w:b w:val="on"/>
      <w:sz w:val="28"/>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38" Type="http://schemas.openxmlformats.org/officeDocument/2006/relationships/header" Target="header0001.xml"/>
	<Relationship Id="rId00039"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1" Type="http://schemas.openxmlformats.org/officeDocument/2006/relationships/image" Target="media/image0017.jpg"/>
	<Relationship Id="rId00022" Type="http://schemas.openxmlformats.org/officeDocument/2006/relationships/image" Target="media/image0018.jpg"/>
	<Relationship Id="rId00023" Type="http://schemas.openxmlformats.org/officeDocument/2006/relationships/image" Target="media/image0019.jpg"/>
	<Relationship Id="rId00024" Type="http://schemas.openxmlformats.org/officeDocument/2006/relationships/image" Target="media/image0020.jpg"/>
	<Relationship Id="rId00025" Type="http://schemas.openxmlformats.org/officeDocument/2006/relationships/image" Target="media/image0021.jpg"/>
	<Relationship Id="rId00026" Type="http://schemas.openxmlformats.org/officeDocument/2006/relationships/image" Target="media/image0022.jpg"/>
	<Relationship Id="rId00027" Type="http://schemas.openxmlformats.org/officeDocument/2006/relationships/image" Target="media/image0023.jpg"/>
	<Relationship Id="rId00028" Type="http://schemas.openxmlformats.org/officeDocument/2006/relationships/image" Target="media/image0024.jpg"/>
	<Relationship Id="rId00029" Type="http://schemas.openxmlformats.org/officeDocument/2006/relationships/image" Target="media/image0025.jpg"/>
	<Relationship Id="rId00030" Type="http://schemas.openxmlformats.org/officeDocument/2006/relationships/image" Target="media/image0026.jpg"/>
	<Relationship Id="rId00031" Type="http://schemas.openxmlformats.org/officeDocument/2006/relationships/image" Target="media/image0027.jpg"/>
	<Relationship Id="rId00032" Type="http://schemas.openxmlformats.org/officeDocument/2006/relationships/image" Target="media/image0028.jpg"/>
	<Relationship Id="rId00033" Type="http://schemas.openxmlformats.org/officeDocument/2006/relationships/image" Target="media/image0029.jpg"/>
	<Relationship Id="rId00034" Type="http://schemas.openxmlformats.org/officeDocument/2006/relationships/image" Target="media/image0030.jpg"/>
	<Relationship Id="rId00035" Type="http://schemas.openxmlformats.org/officeDocument/2006/relationships/image" Target="media/image0031.jpg"/>
	<Relationship Id="rId00036" Type="http://schemas.openxmlformats.org/officeDocument/2006/relationships/image" Target="media/image0032.jpg"/>
	<Relationship Id="rId00037" Type="http://schemas.openxmlformats.org/officeDocument/2006/relationships/image" Target="media/image0033.jpg"/>
	<Relationship Id="rId00040" Type="http://schemas.openxmlformats.org/officeDocument/2006/relationships/numbering" Target="numbering.xml"/>
	<Relationship Id="rId00041" Type="http://schemas.openxmlformats.org/officeDocument/2006/relationships/fontTable" Target="fontTable.xml"/>
	<Relationship Id="rId0004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