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w:rPr>
                <w:b/>
                <w:color w:val="ff0000"/>
              </w:rPr>
              <mc:AlternateContent>
                <mc:Choice Requires="wpg">
                  <w:drawing>
                    <wp:inline xmlns:wp="http://schemas.openxmlformats.org/drawingml/2006/wordprocessingDrawing" distT="0" distB="0" distL="0" distR="0">
                      <wp:extent cx="1623974" cy="12990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41617" name="Picture 1188141617"/>
                              <pic:cNvPicPr>
                                <a:picLocks noChangeAspect="1"/>
                              </pic:cNvPicPr>
                              <pic:nvPr/>
                            </pic:nvPicPr>
                            <pic:blipFill>
                              <a:blip r:embed="rId15"/>
                              <a:stretch/>
                            </pic:blipFill>
                            <pic:spPr bwMode="auto">
                              <a:xfrm>
                                <a:off x="0" y="0"/>
                                <a:ext cx="1627773" cy="13021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7.9pt;height:102.3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805"/>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805"/>
              <w:jc w:val="center"/>
              <w:rPr>
                <w:color w:val="000000"/>
                <w:sz w:val="34"/>
                <w:lang w:val="fr-FR"/>
              </w:rPr>
            </w:pPr>
            <w:r>
              <w:rPr>
                <w:color w:val="000000"/>
                <w:sz w:val="32"/>
                <w:lang w:val="fr-FR"/>
              </w:rPr>
              <w:t xml:space="preserve">l'agenceimmo</w:t>
            </w:r>
            <w:r/>
          </w:p>
          <w:p>
            <w:pPr>
              <w:pStyle w:val="805"/>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805"/>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4111"/>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rFonts w:ascii="Times New Roman" w:hAnsi="Times New Roman" w:eastAsia="Times New Roman"/>
          <w:b/>
          <w:lang w:val="fr-FR"/>
        </w:rPr>
      </w:pPr>
      <w:r>
        <w:rPr>
          <w:rFonts w:ascii="Times New Roman" w:hAnsi="Times New Roman" w:eastAsia="Times New Roman"/>
          <w:b/>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rFonts w:ascii="Times New Roman" w:hAnsi="Times New Roman" w:eastAsia="Times New Roman"/>
          <w:b/>
          <w:sz w:val="26"/>
          <w:lang w:val="fr-FR"/>
        </w:rPr>
      </w:pPr>
      <w:r>
        <w:rPr>
          <w:rFonts w:ascii="Times New Roman" w:hAnsi="Times New Roman" w:eastAsia="Times New Roman"/>
          <w:b/>
          <w:sz w:val="26"/>
          <w:lang w:val="fr-FR"/>
        </w:rPr>
        <w:t xml:space="preserve">Mme ELIANE  GREBENT NOLLET</w:t>
      </w:r>
      <w:r/>
    </w:p>
    <w:p>
      <w:pPr>
        <w:ind w:left="28"/>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rFonts w:ascii="Times New Roman" w:hAnsi="Times New Roman" w:eastAsia="Times New Roman"/>
          <w:sz w:val="26"/>
          <w:lang w:val="fr-FR"/>
        </w:rPr>
      </w:pPr>
      <w:r>
        <w:rPr>
          <w:rFonts w:ascii="Times New Roman" w:hAnsi="Times New Roman" w:eastAsia="Times New Roman"/>
          <w:b/>
          <w:sz w:val="26"/>
          <w:lang w:val="fr-FR"/>
        </w:rPr>
        <w:tab/>
      </w:r>
      <w:r>
        <w:rPr>
          <w:rFonts w:ascii="Times New Roman" w:hAnsi="Times New Roman" w:eastAsia="Times New Roman"/>
          <w:b/>
          <w:sz w:val="26"/>
          <w:lang w:val="fr-FR"/>
        </w:rPr>
        <w:tab/>
      </w:r>
      <w:r>
        <w:rPr>
          <w:rFonts w:ascii="Times New Roman" w:hAnsi="Times New Roman" w:eastAsia="Times New Roman"/>
          <w:b/>
          <w:sz w:val="26"/>
          <w:lang w:val="fr-FR"/>
        </w:rPr>
        <w:tab/>
      </w:r>
      <w:r>
        <w:rPr>
          <w:rFonts w:ascii="Times New Roman" w:hAnsi="Times New Roman" w:eastAsia="Times New Roman"/>
          <w:sz w:val="26"/>
          <w:lang w:val="fr-FR"/>
        </w:rPr>
        <w:tab/>
      </w:r>
      <w:r/>
    </w:p>
    <w:p>
      <w:pPr>
        <w:ind w:right="963"/>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26"/>
          <w:lang w:val="fr-FR"/>
        </w:rPr>
        <w:tab/>
      </w:r>
      <w:r>
        <w:rPr>
          <w:rFonts w:ascii="Times New Roman" w:hAnsi="Times New Roman" w:eastAsia="Times New Roman"/>
          <w:sz w:val="26"/>
          <w:lang w:val="fr-FR"/>
        </w:rPr>
        <w:tab/>
      </w:r>
      <w:r>
        <w:rPr>
          <w:rFonts w:ascii="Times New Roman" w:hAnsi="Times New Roman" w:eastAsia="Times New Roman"/>
          <w:sz w:val="26"/>
          <w:lang w:val="fr-FR"/>
        </w:rPr>
        <w:tab/>
      </w:r>
      <w:r>
        <w:rPr>
          <w:rFonts w:ascii="Times New Roman" w:hAnsi="Times New Roman" w:eastAsia="Times New Roman"/>
          <w:b/>
          <w:sz w:val="28"/>
          <w:lang w:val="fr-FR"/>
        </w:rPr>
        <w:t xml:space="preserve">FICHE RENSEIGNEMENTS ACQUEREURS</w:t>
      </w:r>
      <w:r/>
    </w:p>
    <w:p>
      <w:pPr>
        <w:ind w:left="4563"/>
        <w:tabs>
          <w:tab w:val="left" w:pos="453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lang w:val="fr-FR"/>
        </w:rPr>
      </w:pPr>
      <w:r>
        <w:rPr>
          <w:sz w:val="24"/>
          <w:lang w:val="fr-FR"/>
        </w:rPr>
      </w:r>
      <w:r/>
    </w:p>
    <w:p>
      <w:pPr>
        <w:ind w:right="283"/>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Mme ELIANE GREBENT NOLLET, le Notaire en charge de  la rédaction du compromis de vente nous réclame quelques éléments dont vous trouverez la liste ci dessous. Nous vous remercions de bien vouloir nous fournir les réponses aux questions ainsi que l</w:t>
      </w:r>
      <w:r>
        <w:rPr>
          <w:sz w:val="22"/>
          <w:lang w:val="fr-FR"/>
        </w:rPr>
        <w:t xml:space="preserve">es documents demandés :</w:t>
      </w:r>
      <w:r/>
    </w:p>
    <w:p>
      <w:pPr>
        <w:ind w:right="283"/>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lang w:val="fr-FR"/>
        </w:rPr>
      </w:pPr>
      <w:r>
        <w:rPr>
          <w:b/>
          <w:sz w:val="22"/>
          <w:lang w:val="fr-FR"/>
        </w:rPr>
        <w:t xml:space="preserve">Etat Civil</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Pour les Acquéreurs de nationalité Française : Copie de la Carte Nationale d'Identité.</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Pour les Acquéreurs CEE : Copie du Passeport ou copie de la Carte Nationale d'Identité.</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Pour les Acquéreurs hors CEE : Copie </w:t>
      </w:r>
      <w:r>
        <w:rPr>
          <w:sz w:val="22"/>
          <w:lang w:val="fr-FR"/>
        </w:rPr>
        <w:t xml:space="preserve">du Passeport.</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Situation Matrimoniale ( date et lieu si mariage, pacs ou équivalent, copie livret de famille).</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Photocopie du contrat de mariage s'il existe.</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Adresse Actuelle de chaque Acquéreur</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Profession de chaque Acquéreur</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Allez vous réalis</w:t>
      </w:r>
      <w:r>
        <w:rPr>
          <w:sz w:val="22"/>
          <w:lang w:val="fr-FR"/>
        </w:rPr>
        <w:t xml:space="preserve">er cette acquisition en nom propre, ou souhaitez vous vous substituer une personne morale ou physique ?</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Avez vous un Notaire ?  Dans l'affirmative communiquez-nous ses coordonnées, sinon nous nous ferons un plaisir de vous présenter un Notaire de la rég</w:t>
      </w:r>
      <w:r>
        <w:rPr>
          <w:sz w:val="22"/>
          <w:lang w:val="fr-FR"/>
        </w:rPr>
        <w:t xml:space="preserve">ion.</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b/>
          <w:sz w:val="22"/>
          <w:lang w:val="fr-FR"/>
        </w:rPr>
        <w:t xml:space="preserve">Financement</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sz w:val="22"/>
          <w:lang w:val="fr-FR"/>
        </w:rPr>
        <w:t xml:space="preserve">Pour réaliser cette acquisition, allez vous solliciter un établissement financier ? Si oui :</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Lequel :</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Pour un montant total de :</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Pour une durée de :</w:t>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 Au taux d'intérêt maximum de :</w:t>
      </w:r>
      <w:r/>
    </w:p>
    <w:p>
      <w:pPr>
        <w:jc w:val="both"/>
        <w:tabs>
          <w:tab w:val="left" w:pos="851" w:leader="none"/>
          <w:tab w:val="left" w:pos="1416" w:leader="none"/>
          <w:tab w:val="left" w:pos="2124" w:leader="none"/>
          <w:tab w:val="left" w:pos="2832" w:leader="none"/>
          <w:tab w:val="left" w:pos="3685" w:leader="none"/>
          <w:tab w:val="left" w:pos="4081"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685" w:leader="none"/>
          <w:tab w:val="left" w:pos="4081"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b/>
          <w:sz w:val="22"/>
          <w:lang w:val="fr-FR"/>
        </w:rPr>
        <w:t xml:space="preserve">Divers</w:t>
      </w:r>
      <w:r/>
    </w:p>
    <w:p>
      <w:pPr>
        <w:jc w:val="both"/>
        <w:tabs>
          <w:tab w:val="left" w:pos="851" w:leader="none"/>
          <w:tab w:val="left" w:pos="1416" w:leader="none"/>
          <w:tab w:val="left" w:pos="2124" w:leader="none"/>
          <w:tab w:val="left" w:pos="2832" w:leader="none"/>
          <w:tab w:val="left" w:pos="3685" w:leader="none"/>
          <w:tab w:val="left" w:pos="4081"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t xml:space="preserve">Conditions particulières :</w:t>
      </w:r>
      <w:r/>
    </w:p>
    <w:p>
      <w:pPr>
        <w:jc w:val="both"/>
        <w:tabs>
          <w:tab w:val="left" w:pos="851" w:leader="none"/>
          <w:tab w:val="left" w:pos="1416" w:leader="none"/>
          <w:tab w:val="left" w:pos="2124" w:leader="none"/>
          <w:tab w:val="left" w:pos="2832" w:leader="none"/>
          <w:tab w:val="left" w:pos="3685" w:leader="none"/>
          <w:tab w:val="left" w:pos="4081"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685" w:leader="none"/>
          <w:tab w:val="left" w:pos="4081"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lang w:val="fr-FR"/>
        </w:rPr>
      </w:pPr>
      <w:r>
        <w:rPr>
          <w:sz w:val="22"/>
          <w:lang w:val="fr-FR"/>
        </w:rPr>
      </w:r>
      <w:r/>
    </w:p>
    <w:p>
      <w:pPr>
        <w:jc w:val="both"/>
        <w:tabs>
          <w:tab w:val="left" w:pos="851" w:leader="none"/>
          <w:tab w:val="left" w:pos="1416" w:leader="none"/>
          <w:tab w:val="left" w:pos="2124" w:leader="none"/>
          <w:tab w:val="left" w:pos="2832" w:leader="none"/>
          <w:tab w:val="left" w:pos="3685" w:leader="none"/>
          <w:tab w:val="left" w:pos="4081"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22"/>
          <w:lang w:val="fr-FR"/>
        </w:rPr>
      </w:pPr>
      <w:r>
        <w:rPr>
          <w:sz w:val="22"/>
          <w:lang w:val="fr-FR"/>
        </w:rPr>
        <w:t xml:space="preserve">Pour toute question : </w:t>
      </w:r>
      <w:r>
        <w:rPr>
          <w:b/>
          <w:sz w:val="22"/>
          <w:lang w:val="fr-FR"/>
        </w:rPr>
        <w:t xml:space="preserve">Thierry Deviers 06 24 22 26 21</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993"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w:t>
          </w:r>
          <w:r>
            <w:rPr>
              <w:sz w:val="18"/>
              <w:lang w:val="fr-FR"/>
            </w:rPr>
            <w:t xml:space="preserve">l'agence immo</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w:t>
          </w:r>
          <w:r>
            <w:rPr>
              <w:sz w:val="12"/>
              <w:lang w:val="fr-FR"/>
            </w:rPr>
            <w:t xml:space="preserve">A FR11807882477</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financière (article 38 l de la loi 2010-853)</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251655168"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Picture 83040436"/>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5168;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251657216"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Picture 422150091"/>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7216;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251659264"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Picture 1420465136"/>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9264;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805"/>
      <w:jc w:val="center"/>
      <w:rPr>
        <w:sz w:val="12"/>
      </w:rPr>
    </w:pPr>
    <w:r>
      <w:rPr>
        <w:sz w:val="12"/>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4"/>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5"/>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1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800"/>
    <w:next w:val="80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802"/>
    <w:link w:val="12"/>
    <w:uiPriority w:val="9"/>
    <w:rPr>
      <w:rFonts w:ascii="Arial" w:hAnsi="Arial" w:eastAsia="Arial" w:cs="Arial"/>
      <w:sz w:val="40"/>
      <w:szCs w:val="40"/>
    </w:rPr>
  </w:style>
  <w:style w:type="character" w:styleId="15">
    <w:name w:val="Heading 2 Char"/>
    <w:basedOn w:val="802"/>
    <w:link w:val="801"/>
    <w:uiPriority w:val="9"/>
    <w:rPr>
      <w:rFonts w:ascii="Arial" w:hAnsi="Arial" w:eastAsia="Arial" w:cs="Arial"/>
      <w:sz w:val="34"/>
    </w:rPr>
  </w:style>
  <w:style w:type="paragraph" w:styleId="16">
    <w:name w:val="Heading 3"/>
    <w:basedOn w:val="800"/>
    <w:next w:val="80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802"/>
    <w:link w:val="16"/>
    <w:uiPriority w:val="9"/>
    <w:rPr>
      <w:rFonts w:ascii="Arial" w:hAnsi="Arial" w:eastAsia="Arial" w:cs="Arial"/>
      <w:sz w:val="30"/>
      <w:szCs w:val="30"/>
    </w:rPr>
  </w:style>
  <w:style w:type="paragraph" w:styleId="18">
    <w:name w:val="Heading 4"/>
    <w:basedOn w:val="800"/>
    <w:next w:val="80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802"/>
    <w:link w:val="18"/>
    <w:uiPriority w:val="9"/>
    <w:rPr>
      <w:rFonts w:ascii="Arial" w:hAnsi="Arial" w:eastAsia="Arial" w:cs="Arial"/>
      <w:b/>
      <w:bCs/>
      <w:sz w:val="26"/>
      <w:szCs w:val="26"/>
    </w:rPr>
  </w:style>
  <w:style w:type="paragraph" w:styleId="20">
    <w:name w:val="Heading 5"/>
    <w:basedOn w:val="800"/>
    <w:next w:val="80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802"/>
    <w:link w:val="20"/>
    <w:uiPriority w:val="9"/>
    <w:rPr>
      <w:rFonts w:ascii="Arial" w:hAnsi="Arial" w:eastAsia="Arial" w:cs="Arial"/>
      <w:b/>
      <w:bCs/>
      <w:sz w:val="24"/>
      <w:szCs w:val="24"/>
    </w:rPr>
  </w:style>
  <w:style w:type="paragraph" w:styleId="22">
    <w:name w:val="Heading 6"/>
    <w:basedOn w:val="800"/>
    <w:next w:val="80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802"/>
    <w:link w:val="22"/>
    <w:uiPriority w:val="9"/>
    <w:rPr>
      <w:rFonts w:ascii="Arial" w:hAnsi="Arial" w:eastAsia="Arial" w:cs="Arial"/>
      <w:b/>
      <w:bCs/>
      <w:sz w:val="22"/>
      <w:szCs w:val="22"/>
    </w:rPr>
  </w:style>
  <w:style w:type="paragraph" w:styleId="24">
    <w:name w:val="Heading 7"/>
    <w:basedOn w:val="800"/>
    <w:next w:val="80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802"/>
    <w:link w:val="24"/>
    <w:uiPriority w:val="9"/>
    <w:rPr>
      <w:rFonts w:ascii="Arial" w:hAnsi="Arial" w:eastAsia="Arial" w:cs="Arial"/>
      <w:b/>
      <w:bCs/>
      <w:i/>
      <w:iCs/>
      <w:sz w:val="22"/>
      <w:szCs w:val="22"/>
    </w:rPr>
  </w:style>
  <w:style w:type="paragraph" w:styleId="26">
    <w:name w:val="Heading 8"/>
    <w:basedOn w:val="800"/>
    <w:next w:val="80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802"/>
    <w:link w:val="26"/>
    <w:uiPriority w:val="9"/>
    <w:rPr>
      <w:rFonts w:ascii="Arial" w:hAnsi="Arial" w:eastAsia="Arial" w:cs="Arial"/>
      <w:i/>
      <w:iCs/>
      <w:sz w:val="22"/>
      <w:szCs w:val="22"/>
    </w:rPr>
  </w:style>
  <w:style w:type="paragraph" w:styleId="28">
    <w:name w:val="Heading 9"/>
    <w:basedOn w:val="800"/>
    <w:next w:val="80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802"/>
    <w:link w:val="28"/>
    <w:uiPriority w:val="9"/>
    <w:rPr>
      <w:rFonts w:ascii="Arial" w:hAnsi="Arial" w:eastAsia="Arial" w:cs="Arial"/>
      <w:i/>
      <w:iCs/>
      <w:sz w:val="21"/>
      <w:szCs w:val="21"/>
    </w:rPr>
  </w:style>
  <w:style w:type="paragraph" w:styleId="30">
    <w:name w:val="List Paragraph"/>
    <w:basedOn w:val="80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800"/>
    <w:next w:val="800"/>
    <w:link w:val="34"/>
    <w:uiPriority w:val="10"/>
    <w:qFormat/>
    <w:pPr>
      <w:contextualSpacing/>
      <w:spacing w:before="300" w:after="200"/>
    </w:pPr>
    <w:rPr>
      <w:sz w:val="48"/>
      <w:szCs w:val="48"/>
    </w:rPr>
  </w:style>
  <w:style w:type="character" w:styleId="34">
    <w:name w:val="Title Char"/>
    <w:basedOn w:val="802"/>
    <w:link w:val="33"/>
    <w:uiPriority w:val="10"/>
    <w:rPr>
      <w:sz w:val="48"/>
      <w:szCs w:val="48"/>
    </w:rPr>
  </w:style>
  <w:style w:type="paragraph" w:styleId="35">
    <w:name w:val="Subtitle"/>
    <w:basedOn w:val="800"/>
    <w:next w:val="800"/>
    <w:link w:val="36"/>
    <w:uiPriority w:val="11"/>
    <w:qFormat/>
    <w:pPr>
      <w:spacing w:before="200" w:after="200"/>
    </w:pPr>
    <w:rPr>
      <w:sz w:val="24"/>
      <w:szCs w:val="24"/>
    </w:rPr>
  </w:style>
  <w:style w:type="character" w:styleId="36">
    <w:name w:val="Subtitle Char"/>
    <w:basedOn w:val="802"/>
    <w:link w:val="35"/>
    <w:uiPriority w:val="11"/>
    <w:rPr>
      <w:sz w:val="24"/>
      <w:szCs w:val="24"/>
    </w:rPr>
  </w:style>
  <w:style w:type="paragraph" w:styleId="37">
    <w:name w:val="Quote"/>
    <w:basedOn w:val="800"/>
    <w:next w:val="800"/>
    <w:link w:val="38"/>
    <w:uiPriority w:val="29"/>
    <w:qFormat/>
    <w:pPr>
      <w:ind w:left="720" w:right="720"/>
    </w:pPr>
    <w:rPr>
      <w:i/>
    </w:rPr>
  </w:style>
  <w:style w:type="character" w:styleId="38">
    <w:name w:val="Quote Char"/>
    <w:link w:val="37"/>
    <w:uiPriority w:val="29"/>
    <w:rPr>
      <w:i/>
    </w:rPr>
  </w:style>
  <w:style w:type="paragraph" w:styleId="39">
    <w:name w:val="Intense Quote"/>
    <w:basedOn w:val="800"/>
    <w:next w:val="80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802"/>
    <w:link w:val="807"/>
    <w:uiPriority w:val="99"/>
  </w:style>
  <w:style w:type="paragraph" w:styleId="45">
    <w:name w:val="Caption"/>
    <w:basedOn w:val="800"/>
    <w:next w:val="800"/>
    <w:uiPriority w:val="35"/>
    <w:semiHidden/>
    <w:unhideWhenUsed/>
    <w:qFormat/>
    <w:pPr>
      <w:spacing w:line="276" w:lineRule="auto"/>
    </w:pPr>
    <w:rPr>
      <w:b/>
      <w:bCs/>
      <w:color w:val="4f81bd" w:themeColor="accent1"/>
      <w:sz w:val="18"/>
      <w:szCs w:val="18"/>
    </w:rPr>
  </w:style>
  <w:style w:type="character" w:styleId="46">
    <w:name w:val="Caption Char"/>
    <w:basedOn w:val="45"/>
    <w:link w:val="814"/>
    <w:uiPriority w:val="99"/>
  </w:style>
  <w:style w:type="table" w:styleId="47">
    <w:name w:val="Table Grid"/>
    <w:basedOn w:val="80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8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8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80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80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8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8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8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8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8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8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8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8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8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8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8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8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8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8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8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8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8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8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8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8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80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80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80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80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80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80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80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80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80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8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80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8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80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80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80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80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80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80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80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80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80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80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803"/>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80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80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80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803"/>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80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80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80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80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80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80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80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80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8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80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8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80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8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80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80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8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80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80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80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80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80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80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80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80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80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80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80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80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80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80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80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80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80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80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80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80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80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80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80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80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80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80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80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80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80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80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80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80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80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80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80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8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8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8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8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8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8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80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802"/>
    <w:uiPriority w:val="99"/>
    <w:unhideWhenUsed/>
    <w:rPr>
      <w:vertAlign w:val="superscript"/>
    </w:rPr>
  </w:style>
  <w:style w:type="paragraph" w:styleId="177">
    <w:name w:val="endnote text"/>
    <w:basedOn w:val="80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802"/>
    <w:uiPriority w:val="99"/>
    <w:semiHidden/>
    <w:unhideWhenUsed/>
    <w:rPr>
      <w:vertAlign w:val="superscript"/>
    </w:rPr>
  </w:style>
  <w:style w:type="paragraph" w:styleId="180">
    <w:name w:val="toc 1"/>
    <w:basedOn w:val="800"/>
    <w:next w:val="800"/>
    <w:uiPriority w:val="39"/>
    <w:unhideWhenUsed/>
    <w:pPr>
      <w:ind w:left="0" w:right="0" w:firstLine="0"/>
      <w:spacing w:after="57"/>
    </w:pPr>
  </w:style>
  <w:style w:type="paragraph" w:styleId="181">
    <w:name w:val="toc 2"/>
    <w:basedOn w:val="800"/>
    <w:next w:val="800"/>
    <w:uiPriority w:val="39"/>
    <w:unhideWhenUsed/>
    <w:pPr>
      <w:ind w:left="283" w:right="0" w:firstLine="0"/>
      <w:spacing w:after="57"/>
    </w:pPr>
  </w:style>
  <w:style w:type="paragraph" w:styleId="182">
    <w:name w:val="toc 3"/>
    <w:basedOn w:val="800"/>
    <w:next w:val="800"/>
    <w:uiPriority w:val="39"/>
    <w:unhideWhenUsed/>
    <w:pPr>
      <w:ind w:left="567" w:right="0" w:firstLine="0"/>
      <w:spacing w:after="57"/>
    </w:pPr>
  </w:style>
  <w:style w:type="paragraph" w:styleId="183">
    <w:name w:val="toc 4"/>
    <w:basedOn w:val="800"/>
    <w:next w:val="800"/>
    <w:uiPriority w:val="39"/>
    <w:unhideWhenUsed/>
    <w:pPr>
      <w:ind w:left="850" w:right="0" w:firstLine="0"/>
      <w:spacing w:after="57"/>
    </w:pPr>
  </w:style>
  <w:style w:type="paragraph" w:styleId="184">
    <w:name w:val="toc 5"/>
    <w:basedOn w:val="800"/>
    <w:next w:val="800"/>
    <w:uiPriority w:val="39"/>
    <w:unhideWhenUsed/>
    <w:pPr>
      <w:ind w:left="1134" w:right="0" w:firstLine="0"/>
      <w:spacing w:after="57"/>
    </w:pPr>
  </w:style>
  <w:style w:type="paragraph" w:styleId="185">
    <w:name w:val="toc 6"/>
    <w:basedOn w:val="800"/>
    <w:next w:val="800"/>
    <w:uiPriority w:val="39"/>
    <w:unhideWhenUsed/>
    <w:pPr>
      <w:ind w:left="1417" w:right="0" w:firstLine="0"/>
      <w:spacing w:after="57"/>
    </w:pPr>
  </w:style>
  <w:style w:type="paragraph" w:styleId="186">
    <w:name w:val="toc 7"/>
    <w:basedOn w:val="800"/>
    <w:next w:val="800"/>
    <w:uiPriority w:val="39"/>
    <w:unhideWhenUsed/>
    <w:pPr>
      <w:ind w:left="1701" w:right="0" w:firstLine="0"/>
      <w:spacing w:after="57"/>
    </w:pPr>
  </w:style>
  <w:style w:type="paragraph" w:styleId="187">
    <w:name w:val="toc 8"/>
    <w:basedOn w:val="800"/>
    <w:next w:val="800"/>
    <w:uiPriority w:val="39"/>
    <w:unhideWhenUsed/>
    <w:pPr>
      <w:ind w:left="1984" w:right="0" w:firstLine="0"/>
      <w:spacing w:after="57"/>
    </w:pPr>
  </w:style>
  <w:style w:type="paragraph" w:styleId="188">
    <w:name w:val="toc 9"/>
    <w:basedOn w:val="800"/>
    <w:next w:val="800"/>
    <w:uiPriority w:val="39"/>
    <w:unhideWhenUsed/>
    <w:pPr>
      <w:ind w:left="2268" w:right="0" w:firstLine="0"/>
      <w:spacing w:after="57"/>
    </w:pPr>
  </w:style>
  <w:style w:type="paragraph" w:styleId="189">
    <w:name w:val="TOC Heading"/>
    <w:uiPriority w:val="39"/>
    <w:unhideWhenUsed/>
  </w:style>
  <w:style w:type="paragraph" w:styleId="190">
    <w:name w:val="table of figures"/>
    <w:basedOn w:val="800"/>
    <w:next w:val="800"/>
    <w:uiPriority w:val="99"/>
    <w:unhideWhenUsed/>
    <w:pPr>
      <w:spacing w:after="0" w:afterAutospacing="0"/>
    </w:pPr>
  </w:style>
  <w:style w:type="paragraph" w:styleId="800" w:default="1">
    <w:name w:val="Normal"/>
    <w:qFormat/>
    <w:pPr>
      <w:spacing w:after="0" w:line="240" w:lineRule="auto"/>
    </w:pPr>
    <w:rPr>
      <w:rFonts w:hAnsi="Arial" w:eastAsia="Arial"/>
      <w:sz w:val="20"/>
    </w:rPr>
  </w:style>
  <w:style w:type="paragraph" w:styleId="801">
    <w:name w:val="Heading 2"/>
    <w:basedOn w:val="800"/>
    <w:next w:val="800"/>
    <w:qFormat/>
    <w:pPr>
      <w:ind w:left="5103"/>
      <w:jc w:val="center"/>
      <w:spacing w:line="360" w:lineRule="auto"/>
      <w:outlineLvl w:val="1"/>
    </w:pPr>
    <w:rPr>
      <w:rFonts w:ascii="Bookman Old Style" w:hAnsi="Bookman Old Style" w:eastAsia="Bookman Old Style"/>
      <w:b/>
      <w:sz w:val="24"/>
    </w:rPr>
  </w:style>
  <w:style w:type="character" w:styleId="802" w:default="1">
    <w:name w:val="Default Paragraph Font"/>
    <w:uiPriority w:val="1"/>
    <w:semiHidden/>
    <w:unhideWhenUsed/>
  </w:style>
  <w:style w:type="table" w:styleId="803" w:default="1">
    <w:name w:val="Normal Table"/>
    <w:uiPriority w:val="99"/>
    <w:semiHidden/>
    <w:unhideWhenUsed/>
    <w:qFormat/>
    <w:tblPr>
      <w:tblInd w:w="0" w:type="dxa"/>
      <w:tblCellMar>
        <w:left w:w="108" w:type="dxa"/>
        <w:top w:w="0" w:type="dxa"/>
        <w:right w:w="108" w:type="dxa"/>
        <w:bottom w:w="0" w:type="dxa"/>
      </w:tblCellMar>
    </w:tblPr>
  </w:style>
  <w:style w:type="numbering" w:styleId="804" w:default="1">
    <w:name w:val="No List"/>
    <w:uiPriority w:val="99"/>
    <w:semiHidden/>
    <w:unhideWhenUsed/>
  </w:style>
  <w:style w:type="paragraph" w:styleId="805"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06" w:customStyle="1">
    <w:name w:val="Détail"/>
    <w:basedOn w:val="800"/>
    <w:qFormat/>
  </w:style>
  <w:style w:type="paragraph" w:styleId="807">
    <w:name w:val="Header"/>
    <w:basedOn w:val="800"/>
    <w:qFormat/>
    <w:pPr>
      <w:tabs>
        <w:tab w:val="center" w:pos="4536" w:leader="none"/>
        <w:tab w:val="right" w:pos="9072" w:leader="none"/>
      </w:tabs>
    </w:pPr>
    <w:rPr>
      <w:rFonts w:ascii="Times New Roman" w:hAnsi="Times New Roman" w:eastAsia="Times New Roman"/>
    </w:rPr>
  </w:style>
  <w:style w:type="paragraph" w:styleId="808" w:customStyle="1">
    <w:name w:val="Type de détail"/>
    <w:basedOn w:val="800"/>
    <w:next w:val="806"/>
    <w:qFormat/>
    <w:rPr>
      <w:b/>
      <w:u w:val="single"/>
    </w:rPr>
  </w:style>
  <w:style w:type="paragraph" w:styleId="809" w:customStyle="1">
    <w:name w:val="Titre arial 14 pts gras"/>
    <w:basedOn w:val="800"/>
    <w:qFormat/>
    <w:rPr>
      <w:b/>
      <w:sz w:val="28"/>
    </w:rPr>
  </w:style>
  <w:style w:type="paragraph" w:styleId="810" w:customStyle="1">
    <w:name w:val="Enumeration arial 10 pts"/>
    <w:basedOn w:val="800"/>
    <w:qFormat/>
    <w:pPr>
      <w:numPr>
        <w:numId w:val="1"/>
      </w:numPr>
    </w:pPr>
  </w:style>
  <w:style w:type="paragraph" w:styleId="811" w:customStyle="1">
    <w:name w:val="align droite 2cm"/>
    <w:basedOn w:val="800"/>
    <w:qFormat/>
  </w:style>
  <w:style w:type="paragraph" w:styleId="812" w:customStyle="1">
    <w:name w:val="Adresse"/>
    <w:basedOn w:val="800"/>
    <w:qFormat/>
    <w:pPr>
      <w:ind w:left="5103"/>
    </w:pPr>
  </w:style>
  <w:style w:type="paragraph" w:styleId="813">
    <w:name w:val="Body Text 2"/>
    <w:basedOn w:val="800"/>
    <w:qFormat/>
    <w:pPr>
      <w:jc w:val="both"/>
    </w:pPr>
    <w:rPr>
      <w:rFonts w:ascii="Times New Roman" w:hAnsi="Times New Roman" w:eastAsia="Times New Roman"/>
      <w:sz w:val="22"/>
    </w:rPr>
  </w:style>
  <w:style w:type="paragraph" w:styleId="814">
    <w:name w:val="Footer"/>
    <w:basedOn w:val="800"/>
    <w:link w:val="815"/>
    <w:pPr>
      <w:tabs>
        <w:tab w:val="center" w:pos="4703" w:leader="none"/>
        <w:tab w:val="right" w:pos="9406" w:leader="none"/>
      </w:tabs>
    </w:pPr>
  </w:style>
  <w:style w:type="character" w:styleId="815" w:customStyle="1">
    <w:name w:val="Footer Char"/>
    <w:basedOn w:val="802"/>
    <w:link w:val="814"/>
    <w:rPr>
      <w:rFonts w:hAnsi="Arial" w:eastAsia="Arial"/>
      <w:sz w:val="20"/>
    </w:rPr>
  </w:style>
  <w:style w:type="paragraph" w:styleId="816">
    <w:name w:val="Balloon Text"/>
    <w:basedOn w:val="800"/>
    <w:link w:val="817"/>
    <w:rPr>
      <w:rFonts w:ascii="Tahoma" w:hAnsi="Tahoma" w:cs="Tahoma"/>
      <w:sz w:val="16"/>
      <w:szCs w:val="16"/>
    </w:rPr>
  </w:style>
  <w:style w:type="character" w:styleId="817" w:customStyle="1">
    <w:name w:val="Balloon Text Char"/>
    <w:basedOn w:val="802"/>
    <w:link w:val="816"/>
    <w:rPr>
      <w:rFonts w:ascii="Tahoma" w:hAnsi="Tahoma" w:eastAsia="Arial" w:cs="Tahoma"/>
      <w:sz w:val="16"/>
      <w:szCs w:val="16"/>
    </w:rPr>
  </w:style>
  <w:style w:type="character" w:styleId="818">
    <w:name w:val="Default Paragraph Font PHPDOCX"/>
    <w:uiPriority w:val="1"/>
    <w:semiHidden/>
    <w:unhideWhenUsed/>
  </w:style>
  <w:style w:type="paragraph" w:styleId="819">
    <w:name w:val="List Paragraph PHPDOCX"/>
    <w:basedOn w:val="800"/>
    <w:uiPriority w:val="34"/>
    <w:qFormat/>
    <w:pPr>
      <w:contextualSpacing/>
      <w:ind w:left="720"/>
    </w:pPr>
  </w:style>
  <w:style w:type="paragraph" w:styleId="820">
    <w:name w:val="Title PHPDOCX"/>
    <w:basedOn w:val="800"/>
    <w:next w:val="800"/>
    <w:link w:val="82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21" w:customStyle="1">
    <w:name w:val="Title Car PHPDOCX"/>
    <w:basedOn w:val="818"/>
    <w:link w:val="820"/>
    <w:uiPriority w:val="10"/>
    <w:rPr>
      <w:rFonts w:asciiTheme="majorHAnsi" w:hAnsiTheme="majorHAnsi" w:eastAsiaTheme="majorEastAsia" w:cstheme="majorBidi"/>
      <w:color w:val="17365d" w:themeColor="text2" w:themeShade="BF"/>
      <w:spacing w:val="5"/>
      <w:sz w:val="52"/>
      <w:szCs w:val="52"/>
    </w:rPr>
  </w:style>
  <w:style w:type="paragraph" w:styleId="822">
    <w:name w:val="Subtitle PHPDOCX"/>
    <w:basedOn w:val="800"/>
    <w:next w:val="800"/>
    <w:link w:val="82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23" w:customStyle="1">
    <w:name w:val="Subtitle Car PHPDOCX"/>
    <w:basedOn w:val="818"/>
    <w:link w:val="822"/>
    <w:uiPriority w:val="11"/>
    <w:rPr>
      <w:rFonts w:asciiTheme="majorHAnsi" w:hAnsiTheme="majorHAnsi" w:eastAsiaTheme="majorEastAsia" w:cstheme="majorBidi"/>
      <w:i/>
      <w:iCs/>
      <w:color w:val="4f81bd" w:themeColor="accent1"/>
      <w:spacing w:val="15"/>
      <w:sz w:val="24"/>
      <w:szCs w:val="24"/>
    </w:rPr>
  </w:style>
  <w:style w:type="table" w:styleId="82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2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26">
    <w:name w:val="annotation reference PHPDOCX"/>
    <w:basedOn w:val="818"/>
    <w:uiPriority w:val="99"/>
    <w:semiHidden/>
    <w:unhideWhenUsed/>
    <w:rPr>
      <w:sz w:val="16"/>
      <w:szCs w:val="16"/>
    </w:rPr>
  </w:style>
  <w:style w:type="paragraph" w:styleId="827">
    <w:name w:val="annotation text PHPDOCX"/>
    <w:basedOn w:val="800"/>
    <w:link w:val="828"/>
    <w:uiPriority w:val="99"/>
    <w:semiHidden/>
    <w:unhideWhenUsed/>
    <w:pPr>
      <w:spacing w:line="240" w:lineRule="auto"/>
    </w:pPr>
    <w:rPr>
      <w:sz w:val="20"/>
      <w:szCs w:val="20"/>
    </w:rPr>
  </w:style>
  <w:style w:type="character" w:styleId="828" w:customStyle="1">
    <w:name w:val="Comment Text Char PHPDOCX"/>
    <w:basedOn w:val="818"/>
    <w:link w:val="827"/>
    <w:uiPriority w:val="99"/>
    <w:semiHidden/>
    <w:rPr>
      <w:sz w:val="20"/>
      <w:szCs w:val="20"/>
    </w:rPr>
  </w:style>
  <w:style w:type="paragraph" w:styleId="829">
    <w:name w:val="annotation subject PHPDOCX"/>
    <w:basedOn w:val="827"/>
    <w:next w:val="827"/>
    <w:link w:val="830"/>
    <w:uiPriority w:val="99"/>
    <w:semiHidden/>
    <w:unhideWhenUsed/>
    <w:rPr>
      <w:b/>
      <w:bCs/>
    </w:rPr>
  </w:style>
  <w:style w:type="character" w:styleId="830" w:customStyle="1">
    <w:name w:val="Comment Subject Char PHPDOCX"/>
    <w:basedOn w:val="828"/>
    <w:link w:val="829"/>
    <w:uiPriority w:val="99"/>
    <w:semiHidden/>
    <w:rPr>
      <w:b/>
      <w:bCs/>
      <w:sz w:val="20"/>
      <w:szCs w:val="20"/>
    </w:rPr>
  </w:style>
  <w:style w:type="paragraph" w:styleId="831">
    <w:name w:val="Balloon Text PHPDOCX"/>
    <w:basedOn w:val="800"/>
    <w:link w:val="832"/>
    <w:uiPriority w:val="99"/>
    <w:semiHidden/>
    <w:unhideWhenUsed/>
    <w:pPr>
      <w:spacing w:after="0" w:line="240" w:lineRule="auto"/>
    </w:pPr>
    <w:rPr>
      <w:rFonts w:ascii="Tahoma" w:hAnsi="Tahoma" w:cs="Tahoma"/>
      <w:sz w:val="16"/>
      <w:szCs w:val="16"/>
    </w:rPr>
  </w:style>
  <w:style w:type="character" w:styleId="832" w:customStyle="1">
    <w:name w:val="Balloon Text Char PHPDOCX"/>
    <w:basedOn w:val="818"/>
    <w:link w:val="831"/>
    <w:uiPriority w:val="99"/>
    <w:semiHidden/>
    <w:rPr>
      <w:rFonts w:ascii="Tahoma" w:hAnsi="Tahoma" w:cs="Tahoma"/>
      <w:sz w:val="16"/>
      <w:szCs w:val="16"/>
    </w:rPr>
  </w:style>
  <w:style w:type="paragraph" w:styleId="833">
    <w:name w:val="footnote Text PHPDOCX"/>
    <w:basedOn w:val="800"/>
    <w:link w:val="834"/>
    <w:uiPriority w:val="99"/>
    <w:semiHidden/>
    <w:unhideWhenUsed/>
    <w:pPr>
      <w:spacing w:after="0" w:line="240" w:lineRule="auto"/>
    </w:pPr>
    <w:rPr>
      <w:sz w:val="20"/>
      <w:szCs w:val="20"/>
    </w:rPr>
  </w:style>
  <w:style w:type="character" w:styleId="834" w:customStyle="1">
    <w:name w:val="footnote Text Car PHPDOCX"/>
    <w:basedOn w:val="818"/>
    <w:link w:val="833"/>
    <w:uiPriority w:val="99"/>
    <w:semiHidden/>
    <w:rPr>
      <w:sz w:val="20"/>
      <w:szCs w:val="20"/>
    </w:rPr>
  </w:style>
  <w:style w:type="character" w:styleId="835">
    <w:name w:val="footnote Reference PHPDOCX"/>
    <w:basedOn w:val="818"/>
    <w:uiPriority w:val="99"/>
    <w:semiHidden/>
    <w:unhideWhenUsed/>
    <w:rPr>
      <w:vertAlign w:val="superscript"/>
    </w:rPr>
  </w:style>
  <w:style w:type="paragraph" w:styleId="836">
    <w:name w:val="endnote Text PHPDOCX"/>
    <w:basedOn w:val="800"/>
    <w:link w:val="837"/>
    <w:uiPriority w:val="99"/>
    <w:semiHidden/>
    <w:unhideWhenUsed/>
    <w:pPr>
      <w:spacing w:after="0" w:line="240" w:lineRule="auto"/>
    </w:pPr>
    <w:rPr>
      <w:sz w:val="20"/>
      <w:szCs w:val="20"/>
    </w:rPr>
  </w:style>
  <w:style w:type="character" w:styleId="837" w:customStyle="1">
    <w:name w:val="endnote Text Car PHPDOCX"/>
    <w:basedOn w:val="818"/>
    <w:link w:val="836"/>
    <w:uiPriority w:val="99"/>
    <w:semiHidden/>
    <w:rPr>
      <w:sz w:val="20"/>
      <w:szCs w:val="20"/>
    </w:rPr>
  </w:style>
  <w:style w:type="character" w:styleId="838">
    <w:name w:val="endnote Reference PHPDOCX"/>
    <w:basedOn w:val="81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activ</dc:creator>
  <cp:lastModifiedBy>devieth</cp:lastModifiedBy>
  <cp:revision>6</cp:revision>
  <dcterms:created xsi:type="dcterms:W3CDTF">2023-09-22T12:34:00Z</dcterms:created>
  <dcterms:modified xsi:type="dcterms:W3CDTF">2024-01-11T16:29:55Z</dcterms:modified>
</cp:coreProperties>
</file>