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GD2063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70 850 €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65 000 €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SOUILLAC - Longère en pierre à rénover sur 3420 m² en terrasses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SOUILLAC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Hameau </w:t>
              <w:br/>
              <w:t xml:space="preserve"/>
              <w:br/>
              <w:t xml:space="preserve">REZ DE JARDIN:</w:t>
              <w:br/>
              <w:t xml:space="preserve"> - Buanderie 17 m²</w:t>
              <w:br/>
              <w:t xml:space="preserve"> - Cave 34 m²</w:t>
              <w:br/>
              <w:t xml:space="preserve"> - Pièce chambre de 17 m²</w:t>
              <w:br/>
              <w:t xml:space="preserve"> - Pièce à vivre avec cheminée de 26 m²</w:t>
              <w:br/>
              <w:t xml:space="preserve"> - Salle d'eau wc de 4 m²</w:t>
              <w:br/>
              <w:t xml:space="preserve"/>
              <w:br/>
              <w:t xml:space="preserve">1ER ÉTAGE:</w:t>
              <w:br/>
              <w:t xml:space="preserve"> - 3 Chambres surface totale de 45 m²</w:t>
              <w:br/>
              <w:t xml:space="preserve"> - Grenier étage partie cave</w:t>
              <w:br/>
              <w:t xml:space="preserve"> - WC </w:t>
              <w:br/>
              <w:t xml:space="preserve"/>
              <w:br/>
              <w:t xml:space="preserve">DPE:</w:t>
              <w:br/>
              <w:t xml:space="preserve"> - Bien non soumis au DPE </w:t>
              <w:br/>
              <w:t xml:space="preserve"/>
              <w:br/>
              <w:t xml:space="preserve">EQUIPEMENTS DIVERS:</w:t>
              <w:br/>
              <w:t xml:space="preserve"> - Fosse septique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Puits dans véranda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893741415" name="Picture 1" descr="https://files.activimmo.com/storage/etiquettes/photo/dpe/dpe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ns.jpg"/>
                          <pic:cNvPicPr/>
                        </pic:nvPicPr>
                        <pic:blipFill>
                          <a:blip r:embed="rId53744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347092527" name="Picture 1" descr="https://files.activimmo.com/storage/etiquettes/photo/dpe/ges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ges-energie-ns.jpg"/>
                          <pic:cNvPicPr/>
                        </pic:nvPicPr>
                        <pic:blipFill>
                          <a:blip r:embed="rId53744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188568531" name="Picture 1" descr="https://gildc.activimmo.ovh/pic/500x325/02iferg6503167p6057625bqmf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3167p6057625bqmfz.jpg"/>
                                <pic:cNvPicPr/>
                              </pic:nvPicPr>
                              <pic:blipFill>
                                <a:blip r:embed="rId537442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811694445" name="Picture 1" descr="https://gildc.activimmo.ovh/pic/160x100/02iferg6503167p6057626ecb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3167p6057626ecbcc.jpg"/>
                                <pic:cNvPicPr/>
                              </pic:nvPicPr>
                              <pic:blipFill>
                                <a:blip r:embed="rId537442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70283748" name="Picture 1" descr="https://gildc.activimmo.ovh/pic/160x100/02iferg6503167p6057623lnyw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3167p6057623lnywn.jpg"/>
                                <pic:cNvPicPr/>
                              </pic:nvPicPr>
                              <pic:blipFill>
                                <a:blip r:embed="rId537442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35729135" name="Picture 1" descr="https://gildc.activimmo.ovh/pic/160x100/02iferg6503167p6057620rmxp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3167p6057620rmxpi.jpg"/>
                                <pic:cNvPicPr/>
                              </pic:nvPicPr>
                              <pic:blipFill>
                                <a:blip r:embed="rId537442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SECTEUR SOUILLAC - Agréable situation dans un joli hameau, en surplomb de la rivière Dordogne, sur 3420 m² arborés en terrasses pour cette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Longère en pierre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à rénover de 100 m² habitables dont 4 chambres.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Cave de 34 m², buanderie de 17 m², pièce de vie avec cheminée de 26 m², pièce ou chambre de 17 m², salle d'eau wc de 4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Surface d'environ 45 m² : 3 chambres, wc. Espace grenier au-dessus de la partie cave.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br/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Fosse septique à revoir, Dpe non requis (absence de chauffage).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39076780c0fcc4644" w:history="1">
                    <w:r>
                      <w:rPr>
                        <w:rStyle w:val="DefaultParagraphFontPHPDOCX"/>
                        <w:color w:val="0000FF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100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3420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26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rénover entièrement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Aucun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67839012" name="77316780c1013dfb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9723077" name="20626780c1013df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48997487" name="Picture 1" descr="https://gildc.activimmo.ovh/pic/275x180/02iferg6503167p6057626ecb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67p6057626ecbcc.jpg"/>
                          <pic:cNvPicPr/>
                        </pic:nvPicPr>
                        <pic:blipFill>
                          <a:blip r:embed="rId53744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66950860" name="Picture 1" descr="https://gildc.activimmo.ovh/pic/275x180/02iferg6503167p6057623lny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67p6057623lnywn.jpg"/>
                          <pic:cNvPicPr/>
                        </pic:nvPicPr>
                        <pic:blipFill>
                          <a:blip r:embed="rId53744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95268860" name="Picture 1" descr="https://gildc.activimmo.ovh/pic/275x180/02iferg6503167p6057620rmx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67p6057620rmxpi.jpg"/>
                          <pic:cNvPicPr/>
                        </pic:nvPicPr>
                        <pic:blipFill>
                          <a:blip r:embed="rId53744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8386439" name="Picture 1" descr="https://gildc.activimmo.ovh/pic/275x180/02iferg6503167p6057619lhs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67p6057619lhsei.jpg"/>
                          <pic:cNvPicPr/>
                        </pic:nvPicPr>
                        <pic:blipFill>
                          <a:blip r:embed="rId53744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3147729" name="Picture 1" descr="https://gildc.activimmo.ovh/pic/275x180/02iferg6503167p6057615maq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67p6057615maqcg.jpg"/>
                          <pic:cNvPicPr/>
                        </pic:nvPicPr>
                        <pic:blipFill>
                          <a:blip r:embed="rId53744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33543855" name="Picture 1" descr="https://gildc.activimmo.ovh/pic/275x180/02iferg6503167p6057616zxlx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67p6057616zxlxn.jpg"/>
                          <pic:cNvPicPr/>
                        </pic:nvPicPr>
                        <pic:blipFill>
                          <a:blip r:embed="rId53744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18159345" name="Picture 1" descr="https://gildc.activimmo.ovh/pic/275x180/02iferg6503167p6057617cuc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67p6057617cucoj.jpg"/>
                          <pic:cNvPicPr/>
                        </pic:nvPicPr>
                        <pic:blipFill>
                          <a:blip r:embed="rId53744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29038340" name="Picture 1" descr="https://gildc.activimmo.ovh/pic/275x180/02iferg6503167p6057618cgc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167p6057618cgcmh.jpg"/>
                          <pic:cNvPicPr/>
                        </pic:nvPicPr>
                        <pic:blipFill>
                          <a:blip r:embed="rId53744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319">
    <w:multiLevelType w:val="hybridMultilevel"/>
    <w:lvl w:ilvl="0" w:tplc="58439021">
      <w:start w:val="1"/>
      <w:numFmt w:val="decimal"/>
      <w:lvlText w:val="%1."/>
      <w:lvlJc w:val="left"/>
      <w:pPr>
        <w:ind w:left="720" w:hanging="360"/>
      </w:pPr>
    </w:lvl>
    <w:lvl w:ilvl="1" w:tplc="58439021" w:tentative="1">
      <w:start w:val="1"/>
      <w:numFmt w:val="lowerLetter"/>
      <w:lvlText w:val="%2."/>
      <w:lvlJc w:val="left"/>
      <w:pPr>
        <w:ind w:left="1440" w:hanging="360"/>
      </w:pPr>
    </w:lvl>
    <w:lvl w:ilvl="2" w:tplc="58439021" w:tentative="1">
      <w:start w:val="1"/>
      <w:numFmt w:val="lowerRoman"/>
      <w:lvlText w:val="%3."/>
      <w:lvlJc w:val="right"/>
      <w:pPr>
        <w:ind w:left="2160" w:hanging="180"/>
      </w:pPr>
    </w:lvl>
    <w:lvl w:ilvl="3" w:tplc="58439021" w:tentative="1">
      <w:start w:val="1"/>
      <w:numFmt w:val="decimal"/>
      <w:lvlText w:val="%4."/>
      <w:lvlJc w:val="left"/>
      <w:pPr>
        <w:ind w:left="2880" w:hanging="360"/>
      </w:pPr>
    </w:lvl>
    <w:lvl w:ilvl="4" w:tplc="58439021" w:tentative="1">
      <w:start w:val="1"/>
      <w:numFmt w:val="lowerLetter"/>
      <w:lvlText w:val="%5."/>
      <w:lvlJc w:val="left"/>
      <w:pPr>
        <w:ind w:left="3600" w:hanging="360"/>
      </w:pPr>
    </w:lvl>
    <w:lvl w:ilvl="5" w:tplc="58439021" w:tentative="1">
      <w:start w:val="1"/>
      <w:numFmt w:val="lowerRoman"/>
      <w:lvlText w:val="%6."/>
      <w:lvlJc w:val="right"/>
      <w:pPr>
        <w:ind w:left="4320" w:hanging="180"/>
      </w:pPr>
    </w:lvl>
    <w:lvl w:ilvl="6" w:tplc="58439021" w:tentative="1">
      <w:start w:val="1"/>
      <w:numFmt w:val="decimal"/>
      <w:lvlText w:val="%7."/>
      <w:lvlJc w:val="left"/>
      <w:pPr>
        <w:ind w:left="5040" w:hanging="360"/>
      </w:pPr>
    </w:lvl>
    <w:lvl w:ilvl="7" w:tplc="58439021" w:tentative="1">
      <w:start w:val="1"/>
      <w:numFmt w:val="lowerLetter"/>
      <w:lvlText w:val="%8."/>
      <w:lvlJc w:val="left"/>
      <w:pPr>
        <w:ind w:left="5760" w:hanging="360"/>
      </w:pPr>
    </w:lvl>
    <w:lvl w:ilvl="8" w:tplc="58439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18">
    <w:multiLevelType w:val="hybridMultilevel"/>
    <w:lvl w:ilvl="0" w:tplc="88809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0318">
    <w:abstractNumId w:val="20318"/>
  </w:num>
  <w:num w:numId="20319">
    <w:abstractNumId w:val="203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62799103" Type="http://schemas.openxmlformats.org/officeDocument/2006/relationships/comments" Target="comments.xml"/><Relationship Id="rId702853827" Type="http://schemas.microsoft.com/office/2011/relationships/commentsExtended" Target="commentsExtended.xml"/><Relationship Id="rId53744233" Type="http://schemas.openxmlformats.org/officeDocument/2006/relationships/image" Target="media/imgrId53744233.jpeg"/><Relationship Id="rId53744234" Type="http://schemas.openxmlformats.org/officeDocument/2006/relationships/image" Target="media/imgrId53744234.jpeg"/><Relationship Id="rId53744235" Type="http://schemas.openxmlformats.org/officeDocument/2006/relationships/image" Target="media/imgrId53744235.jpeg"/><Relationship Id="rId53744236" Type="http://schemas.openxmlformats.org/officeDocument/2006/relationships/image" Target="media/imgrId53744236.jpeg"/><Relationship Id="rId53744237" Type="http://schemas.openxmlformats.org/officeDocument/2006/relationships/image" Target="media/imgrId53744237.jpeg"/><Relationship Id="rId53744238" Type="http://schemas.openxmlformats.org/officeDocument/2006/relationships/image" Target="media/imgrId53744238.jpeg"/><Relationship Id="rId39076780c0fcc4644" Type="http://schemas.openxmlformats.org/officeDocument/2006/relationships/hyperlink" Target="file:///C:/ProgramData/activimmo/" TargetMode="External"/><Relationship Id="rId53744239" Type="http://schemas.openxmlformats.org/officeDocument/2006/relationships/image" Target="media/imgrId53744239.jpeg"/><Relationship Id="rId53744240" Type="http://schemas.openxmlformats.org/officeDocument/2006/relationships/image" Target="media/imgrId53744240.jpeg"/><Relationship Id="rId53744241" Type="http://schemas.openxmlformats.org/officeDocument/2006/relationships/image" Target="media/imgrId53744241.jpeg"/><Relationship Id="rId53744242" Type="http://schemas.openxmlformats.org/officeDocument/2006/relationships/image" Target="media/imgrId53744242.jpeg"/><Relationship Id="rId53744243" Type="http://schemas.openxmlformats.org/officeDocument/2006/relationships/image" Target="media/imgrId53744243.jpeg"/><Relationship Id="rId53744244" Type="http://schemas.openxmlformats.org/officeDocument/2006/relationships/image" Target="media/imgrId53744244.jpeg"/><Relationship Id="rId53744245" Type="http://schemas.openxmlformats.org/officeDocument/2006/relationships/image" Target="media/imgrId53744245.jpeg"/><Relationship Id="rId53744246" Type="http://schemas.openxmlformats.org/officeDocument/2006/relationships/image" Target="media/imgrId5374424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