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DESTREL / DANGLADE               </w:t>
            </w:r>
            <w:r>
              <w:rPr>
                <w:b w:val="on"/>
                <w:color w:val="000000"/>
                <w:sz w:val="22"/>
              </w:rPr>
              <w:t xml:space="preserve">Origine Acquéreur : Se loger             GD1967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 DANGLADE BERTRAND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22/06/2023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0635210103 danglade.c@gmail.com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2 018   type  : Exclusif    du  :  28/04/2023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GD1967)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195 ROUTE DES ARNAUDIERES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46350 LAMOTHE-FENELON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265 000 €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250 000 €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15 000 €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549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Mme</w:t>
            </w:r>
            <w:r>
              <w:rPr>
                <w:b w:val="on"/>
                <w:color w:val="000000"/>
                <w:sz w:val="24"/>
              </w:rPr>
              <w:t xml:space="preserve"> DESTREL AMANDINE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route du Roseix 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19130 SAINT-CYR-LA-ROCHE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0658821854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destrel.amandine@outlook.fr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25/06/2023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265 000   250 000 + 15 000 /2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