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3336"/>
        <w:gridCol w:w="6302"/>
      </w:tblGrid>
      <w:tr>
        <w:tc>
          <w:tcPr>
            <w:tcW w:w="333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 w:val="on"/>
                <w:color w:val="FF0000"/>
              </w:rPr>
            </w:pPr>
            <w:r>
              <w:drawing>
                <wp:inline distT="0" distB="0" distL="0" distR="0">
                  <wp:extent cx="1504950" cy="1209675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2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 w:val="on"/>
                <w:color w:val="FF0000"/>
              </w:rPr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Normal"/>
        <w:tabs>
          <w:tab w:val="left" w:pos="6372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111"/>
        <w:jc w:val="center"/>
        <w:rPr>
          <w:rFonts w:ascii="Times New Roman" w:hAnsi="Times New Roman" w:eastAsia="Times New Roman"/>
          <w:b w:val="on"/>
        </w:rPr>
      </w:pPr>
    </w:p>
    <w:p>
      <w:pPr>
        <w:pStyle w:val="Normal"/>
        <w:tabs>
          <w:tab w:val="left" w:pos="368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"/>
        <w:jc w:val="center"/>
        <w:rPr>
          <w:rFonts w:ascii="Times New Roman" w:hAnsi="Times New Roman" w:eastAsia="Times New Roman"/>
          <w:b w:val="on"/>
        </w:rPr>
      </w:pPr>
      <w:r>
        <w:rPr>
          <w:rFonts w:ascii="Times New Roman" w:hAnsi="Times New Roman" w:eastAsia="Times New Roman"/>
          <w:b w:val="on"/>
          <w:sz w:val="36"/>
        </w:rPr>
        <w:t xml:space="preserve">VENTE LESPINASSE / HARVEY - POOLE</w:t>
      </w:r>
    </w:p>
    <w:p>
      <w:pPr>
        <w:pStyle w:val="Normal"/>
        <w:tabs>
          <w:tab w:val="left" w:pos="4535"/>
          <w:tab w:val="left" w:pos="7080"/>
          <w:tab w:val="left" w:pos="7788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4563"/>
        <w:rPr>
          <w:sz w:val="24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Vendeurs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Madame ANNE-FRANCE LESPINASSE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601 Chemin du moulin de Cère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46130 BRETENOUX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</w:rPr>
        <w:t xml:space="preserve">annfr@hotmail.fr     0633176720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283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Etat Civil Acquéreurs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Monsieur Jack Benjamin POOLE et Madame Sarah Elizabeth HARVEY 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23 Birchield Road, Abington, NORTHAMPTON, ROYAUME UNI, NN1 4RF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sarahhvy@live.co.uk  /    /    /  00447956629794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Bien vendu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Maison d'habitation et grange</w:t>
      </w:r>
    </w:p>
    <w:p>
      <w:pPr>
        <w:pStyle w:val="Normal"/>
        <w:widowControl w:val="o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4"/>
        </w:rPr>
      </w:pPr>
      <w:r>
        <w:rPr>
          <w:b w:val="on"/>
          <w:sz w:val="22"/>
        </w:rPr>
        <w:t xml:space="preserve">90 Route du Barracayre 46350 MASCLAT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Parcelles : A816  A817  A818  A819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  <w:u w:val="single"/>
        </w:rPr>
        <w:t xml:space="preserve">Prix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Montant net vendeur : 80 000 €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Honoraires Agence : 4 500 € TTC à la charge des acquéreurs ( partage 60 % Plein Sud 40 % Maisons en Périgord )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  <w:r>
        <w:rPr>
          <w:b w:val="on"/>
          <w:sz w:val="22"/>
        </w:rPr>
        <w:t xml:space="preserve">Soit FAI : 84 500 €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on"/>
          <w:sz w:val="22"/>
        </w:rPr>
      </w:pPr>
      <w:r>
        <w:rPr>
          <w:b w:val="on"/>
          <w:sz w:val="22"/>
        </w:rPr>
        <w:t xml:space="preserve">Agence(s)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6"/>
        </w:rPr>
      </w:pPr>
      <w:r>
        <w:rPr>
          <w:rFonts w:ascii="Impact" w:hAnsi="Impact" w:eastAsia="Impact"/>
          <w:sz w:val="28"/>
        </w:rPr>
        <w:t xml:space="preserve">PLEIN SUD</w:t>
      </w:r>
      <w:r>
        <w:rPr>
          <w:sz w:val="24"/>
        </w:rPr>
        <w:t xml:space="preserve"> </w:t>
      </w:r>
      <w:r>
        <w:rPr>
          <w:sz w:val="28"/>
        </w:rPr>
        <w:t xml:space="preserve">l'agence immo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</w:rPr>
      </w:pPr>
      <w:r>
        <w:rPr>
          <w:rFonts w:ascii="Impact" w:hAnsi="Impact" w:eastAsia="Impact"/>
          <w:sz w:val="16"/>
        </w:rPr>
        <w:t xml:space="preserve"> </w:t>
      </w:r>
      <w:r>
        <w:rPr>
          <w:b w:val="on"/>
        </w:rPr>
        <w:t xml:space="preserve">2 place Doussot - 46200 SOUILLAC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sz w:val="12"/>
        </w:rPr>
      </w:pPr>
      <w:r>
        <w:rPr>
          <w:b w:val="on"/>
          <w:sz w:val="22"/>
        </w:rPr>
        <w:t xml:space="preserve">Thierry Deviers - 06 24 22 26 21</w:t>
      </w:r>
    </w:p>
    <w:p>
      <w:pPr>
        <w:pStyle w:val="Détai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 w:val="on"/>
          <w:sz w:val="22"/>
        </w:rPr>
      </w:pPr>
      <w:r>
        <w:rPr>
          <w:b w:val="on"/>
          <w:sz w:val="22"/>
        </w:rPr>
        <w:t xml:space="preserve">&amp;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Maisons en Périgord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11 rue du 4 Septembre 24290 MONTIGNAC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 w:val="on"/>
          <w:sz w:val="22"/>
        </w:rPr>
      </w:pPr>
      <w:r>
        <w:rPr>
          <w:b w:val="on"/>
          <w:sz w:val="22"/>
        </w:rPr>
        <w:t xml:space="preserve">Ludovic MONS - 05 53 51 95 23</w:t>
      </w: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p>
      <w:pPr>
        <w:pStyle w:val="Normal"/>
        <w:tabs>
          <w:tab w:val="left" w:pos="851"/>
          <w:tab w:val="left" w:pos="1416"/>
          <w:tab w:val="left" w:pos="2124"/>
          <w:tab w:val="left" w:pos="2832"/>
          <w:tab w:val="left" w:pos="3685"/>
          <w:tab w:val="left" w:pos="408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</w:rPr>
      </w:pPr>
    </w:p>
    <w:sectPr>
      <w:headerReference w:type="default" r:id="rId00009"/>
      <w:footerReference w:type="default" r:id="rId00010"/>
      <w:pgSz w:w="11906" w:h="16837"/>
      <w:pgMar w:top="1134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Bookman Old Style">
    <w:charset w:val="00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4830"/>
      <w:gridCol w:w="4800"/>
    </w:tblGrid>
    <w:tr>
      <w:tc>
        <w:tcPr>
          <w:tcW w:w="483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rFonts w:ascii="Impact" w:hAnsi="Impact" w:eastAsia="Impact"/>
              <w:sz w:val="14"/>
            </w:rPr>
          </w:pPr>
          <w:r>
            <w:rPr>
              <w:rFonts w:ascii="Impact" w:hAnsi="Impact" w:eastAsia="Impact"/>
              <w:sz w:val="18"/>
            </w:rPr>
            <w:t xml:space="preserve">PLEIN SUD</w:t>
          </w:r>
          <w:r>
            <w:rPr>
              <w:sz w:val="16"/>
            </w:rPr>
            <w:t xml:space="preserve"> </w:t>
          </w:r>
          <w:r>
            <w:rPr>
              <w:sz w:val="18"/>
            </w:rPr>
            <w:t xml:space="preserve">l'agence immo</w:t>
          </w:r>
          <w:r>
            <w:rPr>
              <w:rFonts w:ascii="Impact" w:hAnsi="Impact" w:eastAsia="Impact"/>
              <w:sz w:val="18"/>
            </w:rPr>
            <w:t xml:space="preserve">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4"/>
            </w:rPr>
          </w:pPr>
          <w:r>
            <w:rPr>
              <w:sz w:val="14"/>
            </w:rPr>
            <w:t xml:space="preserve">2 place Doussot - 46200 SOUILLAC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SAS au capital de 10 000 €  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RCS Cahors 807 882 477 - Siret 807 882 47700019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TVA FR11807882477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Carte Transactions sur immeubles et fonds de commerce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n°PCI 4601 2018 000 023 899 délivrée par la CCI du Lot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la non détention de fonds exonère de garantie financière (article 38 l de la loi 2010-853)</w:t>
          </w:r>
        </w:p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rPr>
              <w:sz w:val="12"/>
            </w:rPr>
            <w:t xml:space="preserve">RC professionnelle AXA IARD 7312491604</w:t>
          </w:r>
        </w:p>
      </w:tc>
      <w:tc>
        <w:tcPr>
          <w:tcW w:w="4800" w:type="dxa"/>
          <w:shd w:val="clear" w:fill="auto"/>
          <w:vAlign w:val="top"/>
        </w:tcPr>
        <w:p>
          <w:pPr>
            <w:pStyle w:val="Détail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rPr>
              <w:sz w:val="12"/>
            </w:rPr>
          </w:pPr>
          <w:r>
            <w:drawing>
              <wp:anchor distT="12700" distB="12700" distL="12700" distR="12700" simplePos="0" relativeHeight="1000000" behindDoc="0" locked="0" layoutInCell="1" allowOverlap="1" hidden="false">
                <wp:simplePos x="0" y="0"/>
                <wp:positionH relativeFrom="column">
                  <wp:posOffset>2110740</wp:posOffset>
                </wp:positionH>
                <wp:positionV relativeFrom="paragraph">
                  <wp:posOffset>66675</wp:posOffset>
                </wp:positionV>
                <wp:extent cx="877570" cy="922020"/>
                <wp:wrapSquare wrapText="bothSides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1" behindDoc="0" locked="0" layoutInCell="1" allowOverlap="1" hidden="false">
                <wp:simplePos x="0" y="0"/>
                <wp:positionH relativeFrom="column">
                  <wp:posOffset>24765</wp:posOffset>
                </wp:positionH>
                <wp:positionV relativeFrom="paragraph">
                  <wp:posOffset>76200</wp:posOffset>
                </wp:positionV>
                <wp:extent cx="796925" cy="845185"/>
                <wp:wrapSquare wrapText="bothSides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drawing>
              <wp:anchor distT="12700" distB="12700" distL="12700" distR="12700" simplePos="0" relativeHeight="1000002" behindDoc="0" locked="0" layoutInCell="1" allowOverlap="1" hidden="false">
                <wp:simplePos x="0" y="0"/>
                <wp:positionH relativeFrom="column">
                  <wp:posOffset>862965</wp:posOffset>
                </wp:positionH>
                <wp:positionV relativeFrom="paragraph">
                  <wp:posOffset>228600</wp:posOffset>
                </wp:positionV>
                <wp:extent cx="1249680" cy="497205"/>
                <wp:wrapSquare wrapText="bothSides"/>
                <wp:docPr id="3" name="_tx_id_3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/>
                      </pic:nvPicPr>
                      <pic:blipFill>
                        <a:blip r:embed="rId00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[Normal]"/>
      <w:jc w:val="center"/>
      <w:rPr>
        <w:sz w:val="1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>
      <w:rFonts w:ascii="Times New Roman" w:hAnsi="Times New Roman" w:eastAsia="Times New Roman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ing 2">
    <w:name w:val="heading 2"/>
    <w:basedOn w:val="Normal"/>
    <w:next w:val="Normal"/>
    <w:qFormat/>
    <w:pPr>
      <w:spacing w:line="360" w:lineRule="auto"/>
      <w:ind w:left="5103"/>
      <w:jc w:val="center"/>
    </w:pPr>
    <w:rPr>
      <w:rFonts w:ascii="Bookman Old Style" w:hAnsi="Bookman Old Style" w:eastAsia="Bookman Old Style"/>
      <w:b w:val="on"/>
      <w:sz w:val="24"/>
    </w:rPr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foot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