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3 619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MONTEIL Jacques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 122, chemin du Bahou 43 240 Saint-Sauveur-la-Vallée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color w:val="0000FF"/>
          <w:sz w:val="28"/>
        </w:rPr>
        <w:t xml:space="preserve">Grange rénovée en 2002, trois chambres, 1 200 m² de terrain avec vue. Dépendance. 24, chemin du Bahou 46240 SAINT-SAUVEUR-LA-VALLEE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CINQUANTE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(250 000 €)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Normal"/>
        <w:jc w:val="both"/>
        <w:rPr>
          <w:rFonts w:ascii="Times New Roman" w:hAnsi="Times New Roman" w:eastAsia="Times New Roman"/>
          <w:sz w:val="18"/>
        </w:rPr>
      </w:pPr>
      <w:r>
        <w:rPr>
          <w:rFonts w:ascii="Times New Roman" w:hAnsi="Times New Roman" w:eastAsia="Times New Roman"/>
          <w:b w:val="on"/>
        </w:rPr>
        <w:t xml:space="preserve">Option Mandat Privilège : </w:t>
      </w:r>
      <w:r>
        <w:rPr>
          <w:rFonts w:ascii="Times New Roman" w:hAnsi="Times New Roman" w:eastAsia="Times New Roman"/>
          <w:b w:val="on"/>
          <w:color w:val="0000FF"/>
          <w:sz w:val="18"/>
          <w:shd w:val="clear" w:fill="C0C0C0"/>
        </w:rPr>
        <w:t xml:space="preserve"> 15 000 €   € TTC soit 5,66%</w:t>
      </w:r>
      <w:r>
        <w:rPr>
          <w:rFonts w:ascii="Times New Roman" w:hAnsi="Times New Roman" w:eastAsia="Times New Roman"/>
          <w:color w:val="0000FF"/>
          <w:sz w:val="18"/>
        </w:rPr>
        <w:t xml:space="preserve">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Saint-Sauveur-la-Vallée le 7 novembre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Jacques MONTEIL vous informe de mon intention de mettre fin au mandat N° : 3 619.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Jacques MONTEIL</w:t>
      </w:r>
    </w:p>
    <w:p>
      <w:pPr>
        <w:pStyle w:val="[Normal]"/>
        <w:rPr>
          <w:b w:val="on"/>
          <w:sz w:val="20"/>
        </w:rPr>
      </w:pPr>
      <w:r>
        <w:rPr>
          <w:b w:val="on"/>
          <w:sz w:val="20"/>
        </w:rPr>
        <w:t xml:space="preserve">  </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15 000 €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Saint-Sauveur-la-Vallée le 7 novembre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7"/>
      <w:footerReference w:type="default" r:id="rId00018"/>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