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3 618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DEVERGE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Pech de Bardy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Rocamadour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6"/>
        </w:rPr>
      </w:pPr>
      <w:r>
        <w:rPr>
          <w:rFonts w:ascii="Times New Roman" w:hAnsi="Times New Roman" w:eastAsia="Times New Roman"/>
          <w:b w:val="o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4"/>
        </w:rPr>
        <w:t xml:space="preserve">A vendre en viager libre 1 tête, maison de 4 pièces dont trois chambres avec cour et terrasse</w:t>
      </w:r>
      <w:r>
        <w:rPr>
          <w:rFonts w:ascii="Times New Roman" w:hAnsi="Times New Roman" w:eastAsia="Times New Roman"/>
          <w:sz w:val="16"/>
        </w:rPr>
        <w:t xml:space="preserve"> </w:t>
      </w:r>
      <w:r>
        <w:rPr>
          <w:rFonts w:ascii="Times New Roman" w:hAnsi="Times New Roman" w:eastAsia="Times New Roman"/>
          <w:b w:val="on"/>
          <w:color w:val="0000FF"/>
          <w:sz w:val="24"/>
        </w:rPr>
        <w:t xml:space="preserve">395, Rue Principale 46500 Bio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FARGUES 46 Vayrac                                           </w:t>
      </w: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2"/>
        </w:rPr>
      </w:pPr>
      <w:r>
        <w:rPr>
          <w:rFonts w:ascii="Times New Roman" w:hAnsi="Times New Roman" w:eastAsia="Times New Roman"/>
          <w:b w:val="on"/>
          <w:color w:val="0000FF"/>
          <w:shd w:val="clear" w:fill="C0C0C0"/>
        </w:rPr>
        <w:t xml:space="preserve">CENT VINGT-CINQ MILLE EUROS</w:t>
      </w:r>
      <w:r>
        <w:rPr>
          <w:rFonts w:ascii="Times New Roman" w:hAnsi="Times New Roman" w:eastAsia="Times New Roman"/>
          <w:sz w:val="16"/>
        </w:rPr>
        <w:t xml:space="preserve"> </w:t>
      </w:r>
      <w:r>
        <w:rPr>
          <w:rFonts w:ascii="Times New Roman" w:hAnsi="Times New Roman" w:eastAsia="Times New Roman"/>
          <w:b w:val="on"/>
          <w:color w:val="0000FF"/>
        </w:rPr>
        <w:t xml:space="preserve">125 000 € soit 15 000 € de bouquet et 550 € de rente viagère mensuelle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2"/>
        </w:rPr>
        <w:t xml:space="preserve">8 750 € soit : 7,00%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par tacite reconduction,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21/10/2024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DEVERGE</w:t>
      </w:r>
    </w:p>
    <w:p>
      <w:pPr>
        <w:pStyle w:val="[Normal]"/>
        <w:widowControl w:val="on"/>
        <w:rPr>
          <w:b w:val="on"/>
          <w:sz w:val="20"/>
        </w:rPr>
      </w:pPr>
      <w:r>
        <w:rPr>
          <w:b w:val="on"/>
          <w:sz w:val="20"/>
        </w:rPr>
        <w:t xml:space="preserve">395, Rue Principale 46500 Bio</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par tacite reconduction.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7,00% TTC soit </w:t>
      </w:r>
      <w:r>
        <w:rPr>
          <w:b w:val="on"/>
          <w:sz w:val="18"/>
        </w:rPr>
        <w:t xml:space="preserve">:</w:t>
        <w:br w:type="textWrapping"/>
      </w:r>
      <w:r>
        <w:rPr>
          <w:b w:val="on"/>
          <w:sz w:val="18"/>
        </w:rPr>
        <w:t xml:space="preserve">8 750 €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2, impasse de Beauregard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3579B"/>
        </w:rPr>
      </w:pPr>
      <w:r>
        <w:rPr>
          <w:b w:val="on"/>
          <w:color w:val="03579B"/>
        </w:rPr>
        <w:t xml:space="preserve">	                         			    54000 NANCY</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mediation@vivons-mieux-ensemble.fr</w:t>
      </w:r>
    </w:p>
    <w:p>
      <w:pPr>
        <w:pStyle w:val="[Normal]"/>
        <w:widowControl w:val="on"/>
        <w:rPr>
          <w:b w:val="on"/>
          <w:color w:val="03579B"/>
          <w:sz w:val="20"/>
        </w:rPr>
      </w:pP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21/10/2024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