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EXCLUSIF "PREMIUM"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CUENCA Edyth</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loustalou</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grande maison, T8, sous sols, piscine, terrain 2500m²</w:t>
      </w:r>
      <w:r>
        <w:rPr>
          <w:rFonts w:ascii="Times New Roman" w:hAnsi="Times New Roman" w:eastAsia="Times New Roman"/>
          <w:sz w:val="18"/>
        </w:rPr>
        <w:t xml:space="preserve"> </w:t>
      </w:r>
      <w:r>
        <w:rPr>
          <w:rFonts w:ascii="Times New Roman" w:hAnsi="Times New Roman" w:eastAsia="Times New Roman"/>
          <w:b w:val="on"/>
          <w:color w:val="0000FF"/>
          <w:sz w:val="28"/>
        </w:rPr>
        <w:t xml:space="preserve">LOUSTALOU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SOIXANTE-DIX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270 000 €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16 200 € soit : 6,00%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rPr>
        <w:br w:type="textWrapping"/>
      </w: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-Remboursement par l'agence des diagnostics le jour de la signature de l'acte authentique si la vente intervient par        l'intermédiaire de l'Agence </w:t>
      </w:r>
      <w:r>
        <w:rPr>
          <w:rFonts w:ascii="Times New Roman" w:hAnsi="Times New Roman" w:eastAsia="Times New Roman"/>
          <w:b w:val="on"/>
          <w:color w:val="FF0000"/>
        </w:rPr>
        <w:t xml:space="preserve">CHRIS'IMMO</w:t>
      </w:r>
      <w:r>
        <w:rPr>
          <w:rFonts w:ascii="Times New Roman" w:hAnsi="Times New Roman" w:eastAsia="Times New Roman"/>
          <w:b w:val="on"/>
          <w:color w:val="FF0000"/>
          <w:sz w:val="18"/>
        </w:rPr>
        <w:t xml:space="preserve">.</w:t>
      </w:r>
      <w:r>
        <w:rPr>
          <w:rFonts w:ascii="Times New Roman" w:hAnsi="Times New Roman" w:eastAsia="Times New Roman"/>
          <w:color w:val="FF0000"/>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color w:val="FF0000"/>
          <w:sz w:val="18"/>
        </w:rPr>
        <w:t xml:space="preserve">-Réalisation et diffusion d’une visite virtuelle à l’aide de la technologie « Matterport ».</w:t>
        <w:br w:type="textWrapping"/>
      </w:r>
      <w:r>
        <w:rPr>
          <w:rFonts w:ascii="Times New Roman" w:hAnsi="Times New Roman" w:eastAsia="Times New Roman"/>
          <w:color w:val="FF0000"/>
          <w:sz w:val="18"/>
        </w:rPr>
        <w:t xml:space="preserve">-Captations drone intérieure et extérieure.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défaut d'un règlement amiable, </w:t>
      </w:r>
      <w:r>
        <w:rPr>
          <w:sz w:val="18"/>
        </w:rPr>
        <w:t xml:space="preserve">la législation applicable sera la loi française et la juridiction compétente celle du lieu du domicile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26/09/2023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Edyth CUENCA  vous informe de mon intention de mettre fin au mandat N° : . J'ai bien noté que cette rétractation interviendra après un délai de 15 jours à compter de la réception du présent bordereau. </w:t>
      </w:r>
    </w:p>
    <w:p>
      <w:pPr>
        <w:pStyle w:val="[Normal]"/>
        <w:widowControl w:val="on"/>
        <w:jc w:val="both"/>
        <w:rPr>
          <w:sz w:val="18"/>
        </w:rPr>
      </w:pPr>
    </w:p>
    <w:p>
      <w:pPr>
        <w:pStyle w:val="[Normal]"/>
        <w:widowControl w:val="on"/>
        <w:jc w:val="both"/>
        <w:rPr>
          <w:sz w:val="18"/>
        </w:rPr>
      </w:pPr>
      <w:r>
        <w:rPr>
          <w:sz w:val="18"/>
        </w:rPr>
        <w:t xml:space="preserve">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MadameCUENCA Edyth</w:t>
      </w:r>
    </w:p>
    <w:p>
      <w:pPr>
        <w:pStyle w:val="[Normal]"/>
        <w:widowControl w:val="on"/>
        <w:rPr>
          <w:b w:val="on"/>
          <w:sz w:val="20"/>
        </w:rPr>
      </w:pPr>
      <w:r>
        <w:rPr>
          <w:b w:val="on"/>
          <w:sz w:val="20"/>
        </w:rPr>
        <w:t xml:space="preserve">LOUSTALOU </w:t>
      </w:r>
    </w:p>
    <w:p>
      <w:pPr>
        <w:pStyle w:val="[Normal]"/>
        <w:widowControl w:val="on"/>
        <w:rPr>
          <w:b w:val="on"/>
          <w:sz w:val="20"/>
        </w:rPr>
      </w:pPr>
      <w:r>
        <w:rPr>
          <w:b w:val="on"/>
          <w:sz w:val="20"/>
        </w:rPr>
        <w:t xml:space="preserve">46500 GRAMAT</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6,00% TTC soit </w:t>
      </w:r>
      <w:r>
        <w:rPr>
          <w:b w:val="on"/>
          <w:sz w:val="18"/>
        </w:rPr>
        <w:t xml:space="preserve">:</w:t>
        <w:br w:type="textWrapping"/>
      </w:r>
      <w:r>
        <w:rPr>
          <w:b w:val="on"/>
          <w:sz w:val="18"/>
        </w:rPr>
        <w:t xml:space="preserve">16 200 €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rPr>
          <w:rFonts w:ascii="Times New Roman" w:hAnsi="Times New Roman" w:eastAsia="Times New Roman"/>
          <w:b w:val="on"/>
          <w:sz w:val="24"/>
        </w:rPr>
      </w:pPr>
      <w:r>
        <w:rPr>
          <w:rFonts w:ascii="Times New Roman" w:hAnsi="Times New Roman" w:eastAsia="Times New Roman"/>
          <w:b w:val="on"/>
          <w:sz w:val="18"/>
        </w:rPr>
        <w:t xml:space="preserve">Règlements des litiges :</w:t>
      </w:r>
      <w:r>
        <w:rPr>
          <w:rFonts w:ascii="Times New Roman" w:hAnsi="Times New Roman" w:eastAsia="Times New Roman"/>
          <w:b w:val="on"/>
          <w:sz w:val="24"/>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p>
    <w:p>
      <w:pPr>
        <w:pStyle w:val="[Normal]"/>
        <w:widowControl w:val="on"/>
        <w:rPr>
          <w:sz w:val="18"/>
        </w:rPr>
      </w:pPr>
      <w:r>
        <w:rPr>
          <w:rFonts w:ascii="Times New Roman" w:hAnsi="Times New Roman" w:eastAsia="Times New Roman"/>
          <w:sz w:val="18"/>
        </w:rPr>
        <w:t xml:space="preserve">A défaut d'un règlement amiable, </w:t>
      </w:r>
      <w:r>
        <w:rPr>
          <w:sz w:val="18"/>
        </w:rPr>
        <w:t xml:space="preserve">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26/09/2023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