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96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796"/>
      </w:tblGrid>
      <w:tr w:rsidR="008A6A09" w14:paraId="6DF4E40E" w14:textId="77777777" w:rsidTr="007A5FEE">
        <w:trPr>
          <w:trHeight w:val="4544"/>
        </w:trPr>
        <w:tc>
          <w:tcPr>
            <w:tcW w:w="9796" w:type="dxa"/>
            <w:shd w:val="clear" w:color="auto" w:fill="auto"/>
          </w:tcPr>
          <w:p w14:paraId="32613B9B" w14:textId="77777777" w:rsidR="008A6A09" w:rsidRPr="008B1701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14"/>
                <w:szCs w:val="28"/>
              </w:rPr>
            </w:pPr>
          </w:p>
          <w:p w14:paraId="57387F7A" w14:textId="77777777" w:rsidR="008A6A09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  <w:r>
              <w:rPr>
                <w:rFonts w:ascii="Century Gothic" w:eastAsia="Century Gothic" w:hAnsi="Century Gothic"/>
                <w:b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eastAsia="Century Gothic" w:hAnsi="Century Gothic"/>
                <w:sz w:val="36"/>
              </w:rPr>
              <w:t xml:space="preserve"> - </w:t>
            </w:r>
            <w:r>
              <w:rPr>
                <w:rFonts w:ascii="Century Gothic" w:eastAsia="Century Gothic" w:hAnsi="Century Gothic"/>
                <w:b/>
                <w:color w:val="000080"/>
                <w:sz w:val="36"/>
              </w:rPr>
              <w:t xml:space="preserve">CAHORS</w:t>
            </w:r>
          </w:p>
          <w:p w14:paraId="2D7F40D1" w14:textId="77777777" w:rsidR="008A6A09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4860"/>
              <w:gridCol w:w="4861"/>
            </w:tblGrid>
            <w:tr w:rsidR="008A6A09" w14:paraId="6F742167" w14:textId="77777777" w:rsidTr="007A5FEE">
              <w:trPr>
                <w:trHeight w:val="234"/>
              </w:trPr>
              <w:tc>
                <w:tcPr>
                  <w:tcW w:w="9721" w:type="dxa"/>
                  <w:gridSpan w:val="2"/>
                  <w:shd w:val="clear" w:color="auto" w:fill="auto"/>
                </w:tcPr>
                <w:p w14:paraId="05E64F12" w14:textId="77777777" w:rsidR="008A6A0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715000" cy="4095750"/>
                        <wp:effectExtent l="0" t="0" r="0" b="0"/>
                        <wp:docPr id="574413567" name="Picture 1" descr="https://gildc.activimmo.ovh/pic/600x430/07gildc6498396p5208778xlpv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600x430/07gildc6498396p5208778xlpvk.jpg"/>
                                <pic:cNvPicPr/>
                              </pic:nvPicPr>
                              <pic:blipFill>
                                <a:blip r:embed="rId906778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5000" cy="4095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8A6A09" w14:paraId="0FC171F7" w14:textId="77777777" w:rsidTr="007A5FEE">
              <w:trPr>
                <w:trHeight w:val="1877"/>
              </w:trPr>
              <w:tc>
                <w:tcPr>
                  <w:tcW w:w="9721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14:paraId="553271A4" w14:textId="77777777" w:rsidR="008A6A09" w:rsidRDefault="008A6A0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0080"/>
                      <w:sz w:val="14"/>
                    </w:rPr>
                  </w:pPr>
                </w:p>
                <w:p w14:paraId="0B3E78EC" w14:textId="77777777" w:rsidR="008A6A0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80"/>
                    </w:rPr>
                    <w:t xml:space="preserve">REF : CA6846</w:t>
                  </w:r>
                </w:p>
                <w:p w14:paraId="76B1AF20" w14:textId="77777777" w:rsidR="008A6A09" w:rsidRDefault="008A6A0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2"/>
                    </w:rPr>
                  </w:pPr>
                </w:p>
                <w:p w14:paraId="19986413" w14:textId="77777777" w:rsidR="008A6A09" w:rsidRDefault="00000000" w:rsidP="00774B38">
                  <w:pPr>
                    <w:pStyle w:val="Normal0"/>
                    <w:ind w:left="296" w:right="113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>Cahors, maison centre-ville d'environ 124 m² de surface habitable avec 2 garages et jardin, toutes commodités à pied. Sous-sol cave. Rez-de-chaussée : séjour avec cuisine ouverte donnant sur le jardin, 1 chambre, wc. Etage : Palier, 4 chambres dont une avec balcon, salle de bain/wc, buanderie. Chauffage central fioul. Fenêtres double vitrage PVC. Dépendances : 2 garages Les informations sur les risques auquel ce bien est exposé sont disponibles sur le site Géorisques www.georisques.gouv.fr</w:t>
                  </w:r>
                </w:p>
                <w:p w14:paraId="0643F3B7" w14:textId="77777777" w:rsidR="008A6A09" w:rsidRDefault="008A6A09">
                  <w:pPr>
                    <w:pStyle w:val="Normal0"/>
                    <w:ind w:left="69" w:right="113"/>
                    <w:jc w:val="both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7E9598A" w14:textId="49F0D3A7" w:rsidR="008A6A09" w:rsidRDefault="007A5C6A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</w:rPr>
                  </w:pPr>
                  <w:r w:rsidRPr="007A5C6A">
                    <w:rPr>
                      <w:rFonts w:ascii="Century Gothic" w:eastAsia="Century Gothic" w:hAnsi="Century Gothic"/>
                      <w:b/>
                      <w:color w:val="000080"/>
                      <w:sz w:val="32"/>
                    </w:rPr>
                    <w:t xml:space="preserve">Prix : 262 000 €</w:t>
                  </w:r>
                  <w:r>
                    <w:rPr>
                      <w:rFonts w:ascii="Century Gothic" w:eastAsia="Century Gothic" w:hAnsi="Century Gothic"/>
                      <w:b/>
                      <w:color w:val="000080"/>
                      <w:sz w:val="32"/>
                    </w:rPr>
                    <w:t>*</w:t>
                  </w:r>
                </w:p>
                <w:p w14:paraId="4E1D0DD3" w14:textId="77777777" w:rsidR="008A6A0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* Honoraires à charge de l'acquéreur : 0 soit 245 000 €</w:t>
                  </w:r>
                  <w:r>
                    <w:rPr>
                      <w:rFonts w:ascii="Century Gothic" w:eastAsia="Century Gothic" w:hAnsi="Century Gothic"/>
                      <w:b/>
                    </w:rPr>
                    <w:t xml:space="preserve"> 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>net vendeur.</w:t>
                  </w:r>
                </w:p>
                <w:p w14:paraId="4BA839E2" w14:textId="77777777" w:rsidR="008A6A09" w:rsidRDefault="008A6A0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</w:rPr>
                  </w:pPr>
                </w:p>
              </w:tc>
            </w:tr>
            <w:tr w:rsidR="008A6A09" w14:paraId="2F004EDA" w14:textId="77777777" w:rsidTr="007A5FEE">
              <w:trPr>
                <w:trHeight w:val="746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14:paraId="0B3DC290" w14:textId="77777777" w:rsidR="008A6A09" w:rsidRDefault="00000000"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Surface Habitable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124 m² m² 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br/>
                  </w: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Surface Terrain : 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320 m² m²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br/>
                  </w: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N° de chambres : 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5 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br/>
                  </w: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Etat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14:paraId="5B5DB9C5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Année de construction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1930 </w:t>
                  </w:r>
                </w:p>
                <w:p w14:paraId="35ACA1E5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Chauffage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Fuel </w:t>
                  </w:r>
                </w:p>
                <w:p w14:paraId="3ACB942D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Taxe Foncière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 </w:t>
                  </w:r>
                </w:p>
              </w:tc>
            </w:tr>
          </w:tbl>
          <w:p w14:paraId="39DDC621" w14:textId="77777777" w:rsidR="008A6A09" w:rsidRDefault="008A6A09">
            <w:pPr>
              <w:pStyle w:val="Normal0"/>
              <w:ind w:left="324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Ind w:w="287" w:type="dxa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4567"/>
              <w:gridCol w:w="4860"/>
            </w:tblGrid>
            <w:tr w:rsidR="008A6A09" w14:paraId="1E484D50" w14:textId="77777777" w:rsidTr="007A5FEE">
              <w:trPr>
                <w:trHeight w:val="372"/>
              </w:trPr>
              <w:tc>
                <w:tcPr>
                  <w:tcW w:w="4567" w:type="dxa"/>
                  <w:shd w:val="clear" w:color="auto" w:fill="auto"/>
                </w:tcPr>
                <w:p w14:paraId="0C06BE07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SITUATION DU BIEN:</w:t>
                    <w:br/>
                    <w:t xml:space="preserve"> - Centre-Ville </w:t>
                    <w:br/>
                    <w:t xml:space="preserve"/>
                    <w:br/>
                    <w:t xml:space="preserve">REZ DE CHAUSSÉE:</w:t>
                    <w:br/>
                    <w:t xml:space="preserve"> - Chambre 14,18 m²</w:t>
                    <w:br/>
                    <w:t xml:space="preserve"> - Couloir 1,40 m²</w:t>
                    <w:br/>
                    <w:t xml:space="preserve"> - Cuisine ouverte 11,07 m² </w:t>
                    <w:br/>
                    <w:t xml:space="preserve"> - Séjour 42,29 m²</w:t>
                    <w:br/>
                    <w:t xml:space="preserve"> - WC </w:t>
                    <w:br/>
                    <w:t xml:space="preserve"/>
                    <w:br/>
                    <w:t xml:space="preserve">1ER ÉTAGE:</w:t>
                    <w:br/>
                    <w:t xml:space="preserve"> - Buanderie 3,27 m²</w:t>
                    <w:br/>
                    <w:t xml:space="preserve"> - 4 Chambres 9,16 - 11,27 - 10,20 - 10,26 m² avec balcon 6,48 m²</w:t>
                    <w:br/>
                    <w:t xml:space="preserve"> - Palier 6 m²</w:t>
                    <w:br/>
                    <w:t xml:space="preserve"> - Salle de bains 6,62 m²</w:t>
                    <w:br/>
                    <w:t xml:space="preserve"> - WC </w:t>
                    <w:br/>
                    <w:t xml:space="preserve"/>
                    <w:br/>
                    <w:t xml:space="preserve">DÉPENDANCES:</w:t>
                    <w:br/>
                    <w:t xml:space="preserve"> - 2 Garages 23,52 - 17,46 m²</w:t>
                    <w:br/>
                    <w:t xml:space="preserve"/>
                    <w:br/>
                    <w:t xml:space="preserve">DPE:</w:t>
                    <w:br/>
                    <w:t xml:space="preserve"> - Consommation énergétique (en énergie primaire): 197 KWHep/m²an</w:t>
                    <w:br/>
                    <w:t xml:space="preserve"> - Emission de gaz à effet de serre: 48 Kgco2/m²an</w:t>
                    <w:br/>
                    <w:t xml:space="preserve"> - Date de réalisation DPE 29/11/2023</w:t>
                    <w:br/>
                    <w:t xml:space="preserve"> - Montant bas supposé et théorique des dépenses énergétiques: 1878 €</w:t>
                    <w:br/>
                    <w:t xml:space="preserve"> - Montant haut supposé et théorique des dépenses énergétiques: 2540 €</w:t>
                    <w:br/>
                    <w:t xml:space="preserve"> </w:t>
                  </w:r>
                </w:p>
                <w:p w14:paraId="79B4C471" w14:textId="77777777" w:rsidR="008A6A09" w:rsidRDefault="008A6A09">
                  <w:pPr>
                    <w:pStyle w:val="Normal0"/>
                    <w:ind w:left="324"/>
                    <w:rPr>
                      <w:rFonts w:ascii="Century Gothic" w:eastAsia="Century Gothic" w:hAnsi="Century Gothic"/>
                      <w:sz w:val="18"/>
                    </w:rPr>
                  </w:pPr>
                </w:p>
              </w:tc>
              <w:tc>
                <w:tcPr>
                  <w:tcW w:w="4860" w:type="dxa"/>
                  <w:shd w:val="clear" w:color="auto" w:fill="auto"/>
                </w:tcPr>
                <w:p w14:paraId="26E12235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CHAUFFAGE:</w:t>
                    <w:br/>
                    <w:t xml:space="preserve"> - CC Fuel </w:t>
                    <w:br/>
                    <w:t xml:space="preserve"/>
                    <w:br/>
                    <w:t xml:space="preserve">EQUIPEMENTS DIVERS:</w:t>
                    <w:br/>
                    <w:t xml:space="preserve"> - Tout à l'égout </w:t>
                    <w:br/>
                    <w:t xml:space="preserve"> - Production eau chaude ballon,</w:t>
                    <w:br/>
                    <w:t xml:space="preserve"/>
                    <w:br/>
                    <w:t xml:space="preserve">EQUIPEMENTS ELECTRIQUE:</w:t>
                    <w:br/>
                    <w:t xml:space="preserve"> - 2 Portes de garage électrique </w:t>
                    <w:br/>
                    <w:t xml:space="preserve"/>
                    <w:br/>
                    <w:t xml:space="preserve">FENÊTRES:</w:t>
                    <w:br/>
                    <w:t xml:space="preserve"> - Double vitrage </w:t>
                    <w:br/>
                    <w:t xml:space="preserve"> - PVC </w:t>
                    <w:br/>
                    <w:t xml:space="preserve"/>
                    <w:br/>
                    <w:t xml:space="preserve">SERVICES:</w:t>
                    <w:br/>
                    <w:t xml:space="preserve"> - Dépendance </w:t>
                    <w:br/>
                    <w:t xml:space="preserve"> - Ecole </w:t>
                    <w:br/>
                    <w:t xml:space="preserve"> - Gare </w:t>
                    <w:br/>
                    <w:t xml:space="preserve"> - Hôpital </w:t>
                    <w:br/>
                    <w:t xml:space="preserve"> - Internet / ADSL </w:t>
                    <w:br/>
                    <w:t xml:space="preserve"/>
                    <w:br/>
                    <w:t xml:space="preserve">SOUS SOL:</w:t>
                    <w:br/>
                    <w:t xml:space="preserve"> - Cave 30 m²</w:t>
                    <w:br/>
                    <w:t xml:space="preserve"/>
                    <w:br/>
                    <w:t xml:space="preserve">TERRAIN:</w:t>
                    <w:br/>
                    <w:t xml:space="preserve"> - Cloturé </w:t>
                    <w:br/>
                    <w:t xml:space="preserve"/>
                    <w:br/>
                    <w:t xml:space="preserve">TOITURE:</w:t>
                    <w:br/>
                    <w:t xml:space="preserve"> - Tuiles </w:t>
                    <w:br/>
                    <w:t xml:space="preserve"/>
                    <w:br/>
                    <w:t xml:space="preserve">VUE:</w:t>
                    <w:br/>
                    <w:t xml:space="preserve"> - Vue sur jardin </w:t>
                    <w:br/>
                    <w:t xml:space="preserve"/>
                    <w:br/>
                    <w:t xml:space="preserve">OPTIONS WEB:</w:t>
                    <w:br/>
                    <w:t xml:space="preserve"> - Nouveauté </w:t>
                    <w:br/>
                    <w:t xml:space="preserve"> </w:t>
                  </w:r>
                </w:p>
                <w:p w14:paraId="25EA082C" w14:textId="77777777" w:rsidR="008A6A09" w:rsidRDefault="008A6A09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</w:p>
              </w:tc>
            </w:tr>
          </w:tbl>
          <w:p w14:paraId="56CABAEC" w14:textId="77777777" w:rsidR="008A6A09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4"/>
              </w:rPr>
            </w:pPr>
          </w:p>
          <w:tbl>
            <w:tblPr>
              <w:tblW w:w="0" w:type="auto"/>
              <w:tblBorders>
                <w:top w:val="single" w:sz="6" w:space="0" w:color="C0C0C0"/>
              </w:tblBorders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721"/>
            </w:tblGrid>
            <w:tr w:rsidR="008A6A09" w14:paraId="0E7D0A57" w14:textId="77777777" w:rsidTr="00F71D5F">
              <w:trPr>
                <w:trHeight w:val="807"/>
              </w:trPr>
              <w:tc>
                <w:tcPr>
                  <w:tcW w:w="9721" w:type="dxa"/>
                  <w:shd w:val="clear" w:color="auto" w:fill="auto"/>
                </w:tcPr>
                <w:p w14:paraId="09F8C5F0" w14:textId="77777777" w:rsidR="00F71D5F" w:rsidRPr="00F71D5F" w:rsidRDefault="00F71D5F" w:rsidP="00F71D5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szCs w:val="48"/>
                    </w:rPr>
                  </w:pPr>
                </w:p>
                <w:p xmlns:a="http://schemas.openxmlformats.org/drawingml/2006/main" xmlns:pic="http://schemas.openxmlformats.org/drawingml/2006/picture" w14:paraId="39E482DC" w14:textId="06E4288F" w:rsidR="008A6A09" w:rsidRDefault="00000000" w:rsidP="00F71D5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2286000"/>
                        <wp:effectExtent l="0" t="0" r="0" b="0"/>
                        <wp:docPr id="341316571" name="Picture 1" descr="https://dpe.files.activimmo.com/elan?dpe=197&amp;ges=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197&amp;ges=48"/>
                                <pic:cNvPicPr/>
                              </pic:nvPicPr>
                              <pic:blipFill>
                                <a:blip r:embed="rId906778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228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 </w:t>
                  </w:r>
                  <w:r w:rsidR="00F71D5F"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  </w:t>
                  </w:r>
                  <w:r w:rsidR="00062FE7"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   </w:t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2286000"/>
                        <wp:effectExtent l="0" t="0" r="0" b="0"/>
                        <wp:docPr id="318402696" name="Picture 1" descr="https://dpe.files.activimmo.com/elan/ges/?ges=0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48"/>
                                <pic:cNvPicPr/>
                              </pic:nvPicPr>
                              <pic:blipFill>
                                <a:blip r:embed="rId906778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228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</w:t>
                  </w:r>
                  <w:r w:rsidR="00062FE7"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       </w:t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</w:t>
                  </w:r>
                  <w:r w:rsidR="00F71D5F" w:rsidRPr="00F71D5F"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43025" cy="1343025"/>
                        <wp:effectExtent l="0" t="0" r="0" b="0"/>
                        <wp:docPr id="465421743" name="Picture 1" descr="https://qrcode.kaywa.com/img.php?s=3&amp;d=https%3A%2F%2Fwww.quercy-transactions.com%2Findex.php%3Faction%3Ddetail%26nbien%3D6498396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s%3A%2F%2Fwww.quercy-transactions.com%2Findex.php%3Faction%3Ddetail%26nbien%3D6498396%26clangue%3Dfr"/>
                                <pic:cNvPicPr/>
                              </pic:nvPicPr>
                              <pic:blipFill>
                                <a:blip r:embed="rId906778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343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/>
                  </w:r>
                </w:p>
              </w:tc>
            </w:tr>
            <w:tr w:rsidR="00F71D5F" w14:paraId="599E66C2" w14:textId="77777777" w:rsidTr="00F71D5F">
              <w:trPr>
                <w:trHeight w:val="807"/>
              </w:trPr>
              <w:tc>
                <w:tcPr>
                  <w:tcW w:w="9721" w:type="dxa"/>
                  <w:shd w:val="clear" w:color="auto" w:fill="auto"/>
                </w:tcPr>
                <w:p w14:paraId="419704C2" w14:textId="77777777" w:rsidR="00F71D5F" w:rsidRPr="00F71D5F" w:rsidRDefault="00F71D5F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szCs w:val="48"/>
                    </w:rPr>
                  </w:pPr>
                </w:p>
              </w:tc>
            </w:tr>
          </w:tbl>
          <w:p w14:paraId="6E026BF7" w14:textId="77777777" w:rsidR="008A6A09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2"/>
              </w:rPr>
            </w:pPr>
          </w:p>
        </w:tc>
      </w:tr>
      <w:tr w:rsidR="008A6A09" w14:paraId="681C21B3" w14:textId="77777777" w:rsidTr="007A5FEE">
        <w:trPr>
          <w:trHeight w:val="84"/>
        </w:trPr>
        <w:tc>
          <w:tcPr>
            <w:tcW w:w="9796" w:type="dxa"/>
            <w:shd w:val="clear" w:color="auto" w:fill="auto"/>
          </w:tcPr>
          <w:p w14:paraId="66DDDAB4" w14:textId="77777777" w:rsidR="008A6A09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</w:tbl>
    <w:p w14:paraId="1A45C8F7" w14:textId="704E1EE5" w:rsidR="008A6A09" w:rsidRPr="008B1701" w:rsidRDefault="008A6A09" w:rsidP="008B1701">
      <w:pPr>
        <w:pStyle w:val="Normal0"/>
        <w:rPr>
          <w:rFonts w:ascii="Century Gothic" w:eastAsia="Century Gothic" w:hAnsi="Century Gothic"/>
          <w:color w:val="FF0000"/>
          <w:sz w:val="12"/>
          <w:szCs w:val="36"/>
        </w:rPr>
      </w:pPr>
    </w:p>
    <w:sectPr xmlns:w="http://schemas.openxmlformats.org/wordprocessingml/2006/main" xmlns:r="http://schemas.openxmlformats.org/officeDocument/2006/relationships" w:rsidR="008A6A09" w:rsidRPr="008B1701" w:rsidSect="007A5F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080" w:bottom="1440" w:left="1080" w:header="0" w:footer="0" w:gutter="0"/>
      <w:cols w:space="720"/>
      <w:docGrid w:linePitch="272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89091" w14:textId="77777777" w:rsidR="001424BD" w:rsidRDefault="001424BD">
      <w:r>
        <w:separator/>
      </w:r>
    </w:p>
  </w:endnote>
  <w:endnote w:type="continuationSeparator" w:id="0">
    <w:p w14:paraId="27F50C17" w14:textId="77777777" w:rsidR="001424BD" w:rsidRDefault="0014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ADBE3" w14:textId="77777777" w:rsidR="00B04450" w:rsidRDefault="00B0445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25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9825"/>
    </w:tblGrid>
    <w:tr w:rsidR="008A6A09" w14:paraId="06001EEC" w14:textId="77777777" w:rsidTr="00AB025C">
      <w:trPr>
        <w:trHeight w:val="525"/>
      </w:trPr>
      <w:tc>
        <w:tcPr>
          <w:tcW w:w="9825" w:type="dxa"/>
          <w:shd w:val="clear" w:color="auto" w:fill="000080"/>
        </w:tcPr>
        <w:p w14:paraId="0CB22164" w14:textId="77777777" w:rsidR="00B04450" w:rsidRDefault="00000000" w:rsidP="00AB025C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0"/>
            </w:rPr>
          </w:pPr>
          <w:r>
            <w:rPr>
              <w:rFonts w:ascii="Century Gothic" w:eastAsia="Century Gothic" w:hAnsi="Century Gothic"/>
              <w:b/>
              <w:color w:val="FFFFFF"/>
              <w:sz w:val="20"/>
            </w:rPr>
            <w:t xml:space="preserve">QUERCY TRANSACTIONS </w:t>
          </w:r>
          <w:r>
            <w:rPr>
              <w:rFonts w:ascii="Century Gothic" w:eastAsia="Century Gothic" w:hAnsi="Century Gothic"/>
              <w:color w:val="FFFFFF"/>
              <w:sz w:val="20"/>
            </w:rPr>
            <w:t xml:space="preserve">- 3, Place Jean-Jacques Chapou - 46000</w:t>
          </w:r>
          <w:r w:rsidR="00302CFB">
            <w:rPr>
              <w:rFonts w:ascii="Century Gothic" w:eastAsia="Century Gothic" w:hAnsi="Century Gothic"/>
              <w:color w:val="FFFFFF"/>
              <w:sz w:val="20"/>
            </w:rPr>
            <w:t xml:space="preserve"> </w:t>
          </w:r>
          <w:r>
            <w:rPr>
              <w:rFonts w:ascii="Century Gothic" w:eastAsia="Century Gothic" w:hAnsi="Century Gothic"/>
              <w:color w:val="FFFFFF"/>
              <w:sz w:val="20"/>
            </w:rPr>
            <w:t xml:space="preserve">CAHORS - Tel: 05 65 53 24 76 </w:t>
          </w:r>
          <w:r w:rsidR="00AB025C">
            <w:rPr>
              <w:rFonts w:ascii="Century Gothic" w:eastAsia="Century Gothic" w:hAnsi="Century Gothic"/>
              <w:color w:val="FFFFFF"/>
              <w:sz w:val="20"/>
            </w:rPr>
            <w:t xml:space="preserve">- </w:t>
          </w:r>
          <w:r>
            <w:rPr>
              <w:rFonts w:ascii="Century Gothic" w:eastAsia="Century Gothic" w:hAnsi="Century Gothic"/>
              <w:color w:val="FFFFFF"/>
              <w:sz w:val="20"/>
            </w:rPr>
            <w:t xml:space="preserve">Email : contact@quercy-transactions.com - Site web : </w:t>
          </w:r>
          <w:r w:rsidR="00503EC8" w:rsidRPr="00503EC8">
            <w:rPr>
              <w:rFonts w:ascii="Century Gothic" w:eastAsia="Century Gothic" w:hAnsi="Century Gothic"/>
              <w:color w:val="FFFFFF"/>
              <w:sz w:val="20"/>
            </w:rPr>
            <w:t xml:space="preserve">www.quercy-transactions.com</w:t>
          </w:r>
          <w:r w:rsidR="00503EC8">
            <w:rPr>
              <w:rFonts w:ascii="Century Gothic" w:eastAsia="Century Gothic" w:hAnsi="Century Gothic"/>
              <w:color w:val="FFFFFF"/>
              <w:sz w:val="20"/>
            </w:rPr>
            <w:t xml:space="preserve"> </w:t>
          </w:r>
        </w:p>
        <w:p w14:paraId="76CF33B8" w14:textId="7B6C8187" w:rsidR="008A6A09" w:rsidRPr="00AB025C" w:rsidRDefault="00000000" w:rsidP="00AB025C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0"/>
            </w:rPr>
          </w:pPr>
          <w:r>
            <w:rPr>
              <w:rFonts w:ascii="Century Gothic" w:eastAsia="Century Gothic" w:hAnsi="Century Gothic"/>
              <w:color w:val="FFFFFF"/>
              <w:sz w:val="20"/>
            </w:rPr>
            <w:t>Renseignements non contractuels</w:t>
          </w:r>
        </w:p>
      </w:tc>
    </w:tr>
  </w:tbl>
  <w:p w14:paraId="4DAEE7A0" w14:textId="77777777" w:rsidR="008A6A09" w:rsidRDefault="008A6A09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1BF87" w14:textId="77777777" w:rsidR="00B04450" w:rsidRDefault="00B044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AEB3D" w14:textId="77777777" w:rsidR="001424BD" w:rsidRDefault="001424BD">
      <w:r>
        <w:separator/>
      </w:r>
    </w:p>
  </w:footnote>
  <w:footnote w:type="continuationSeparator" w:id="0">
    <w:p w14:paraId="4A19AB2B" w14:textId="77777777" w:rsidR="001424BD" w:rsidRDefault="00142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6F9C1" w14:textId="77777777" w:rsidR="00B04450" w:rsidRDefault="00B0445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369DB" w14:textId="59220122" w:rsidR="008A6A09" w:rsidRDefault="008A6A09">
    <w:pPr>
      <w:pStyle w:val="Normal0"/>
      <w:rPr>
        <w:noProof/>
      </w:rPr>
    </w:pPr>
  </w:p>
  <w:p w14:paraId="71FD2510" w14:textId="7C37982C" w:rsidR="007A5FEE" w:rsidRDefault="007A5FEE" w:rsidP="007A5FEE">
    <w:pPr>
      <w:pStyle w:val="Normal0"/>
      <w:jc w:val="center"/>
    </w:pPr>
    <w:r>
      <w:rPr>
        <w:noProof/>
      </w:rPr>
      <w:drawing>
        <wp:inline distT="0" distB="0" distL="0" distR="0" wp14:anchorId="7BD5D278" wp14:editId="23DFBE82">
          <wp:extent cx="6030757" cy="540000"/>
          <wp:effectExtent l="0" t="0" r="0" b="0"/>
          <wp:docPr id="40238995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389959" name="Image 4023899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0757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E0EC92" w14:textId="77777777" w:rsidR="008A6A09" w:rsidRDefault="008A6A09">
    <w:pPr>
      <w:pStyle w:val="Normal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92452" w14:textId="77777777" w:rsidR="00B04450" w:rsidRDefault="00B044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5510">
    <w:multiLevelType w:val="hybridMultilevel"/>
    <w:lvl w:ilvl="0" w:tplc="84034552">
      <w:start w:val="1"/>
      <w:numFmt w:val="decimal"/>
      <w:lvlText w:val="%1."/>
      <w:lvlJc w:val="left"/>
      <w:pPr>
        <w:ind w:left="720" w:hanging="360"/>
      </w:pPr>
    </w:lvl>
    <w:lvl w:ilvl="1" w:tplc="84034552" w:tentative="1">
      <w:start w:val="1"/>
      <w:numFmt w:val="lowerLetter"/>
      <w:lvlText w:val="%2."/>
      <w:lvlJc w:val="left"/>
      <w:pPr>
        <w:ind w:left="1440" w:hanging="360"/>
      </w:pPr>
    </w:lvl>
    <w:lvl w:ilvl="2" w:tplc="84034552" w:tentative="1">
      <w:start w:val="1"/>
      <w:numFmt w:val="lowerRoman"/>
      <w:lvlText w:val="%3."/>
      <w:lvlJc w:val="right"/>
      <w:pPr>
        <w:ind w:left="2160" w:hanging="180"/>
      </w:pPr>
    </w:lvl>
    <w:lvl w:ilvl="3" w:tplc="84034552" w:tentative="1">
      <w:start w:val="1"/>
      <w:numFmt w:val="decimal"/>
      <w:lvlText w:val="%4."/>
      <w:lvlJc w:val="left"/>
      <w:pPr>
        <w:ind w:left="2880" w:hanging="360"/>
      </w:pPr>
    </w:lvl>
    <w:lvl w:ilvl="4" w:tplc="84034552" w:tentative="1">
      <w:start w:val="1"/>
      <w:numFmt w:val="lowerLetter"/>
      <w:lvlText w:val="%5."/>
      <w:lvlJc w:val="left"/>
      <w:pPr>
        <w:ind w:left="3600" w:hanging="360"/>
      </w:pPr>
    </w:lvl>
    <w:lvl w:ilvl="5" w:tplc="84034552" w:tentative="1">
      <w:start w:val="1"/>
      <w:numFmt w:val="lowerRoman"/>
      <w:lvlText w:val="%6."/>
      <w:lvlJc w:val="right"/>
      <w:pPr>
        <w:ind w:left="4320" w:hanging="180"/>
      </w:pPr>
    </w:lvl>
    <w:lvl w:ilvl="6" w:tplc="84034552" w:tentative="1">
      <w:start w:val="1"/>
      <w:numFmt w:val="decimal"/>
      <w:lvlText w:val="%7."/>
      <w:lvlJc w:val="left"/>
      <w:pPr>
        <w:ind w:left="5040" w:hanging="360"/>
      </w:pPr>
    </w:lvl>
    <w:lvl w:ilvl="7" w:tplc="84034552" w:tentative="1">
      <w:start w:val="1"/>
      <w:numFmt w:val="lowerLetter"/>
      <w:lvlText w:val="%8."/>
      <w:lvlJc w:val="left"/>
      <w:pPr>
        <w:ind w:left="5760" w:hanging="360"/>
      </w:pPr>
    </w:lvl>
    <w:lvl w:ilvl="8" w:tplc="84034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09">
    <w:multiLevelType w:val="hybridMultilevel"/>
    <w:lvl w:ilvl="0" w:tplc="36341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43D67DB"/>
    <w:multiLevelType w:val="singleLevel"/>
    <w:tmpl w:val="28F2538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784811557">
    <w:abstractNumId w:val="0"/>
  </w:num>
  <w:num w:numId="15509">
    <w:abstractNumId w:val="15509"/>
  </w:num>
  <w:num w:numId="15510">
    <w:abstractNumId w:val="155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grammar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A09"/>
    <w:rsid w:val="00062FE7"/>
    <w:rsid w:val="001424BD"/>
    <w:rsid w:val="00302CFB"/>
    <w:rsid w:val="00503EC8"/>
    <w:rsid w:val="006C499C"/>
    <w:rsid w:val="00774B38"/>
    <w:rsid w:val="007A5C6A"/>
    <w:rsid w:val="007A5FEE"/>
    <w:rsid w:val="008A6A09"/>
    <w:rsid w:val="008B1701"/>
    <w:rsid w:val="009A63F9"/>
    <w:rsid w:val="00AB025C"/>
    <w:rsid w:val="00B04450"/>
    <w:rsid w:val="00C028EC"/>
    <w:rsid w:val="00CD66ED"/>
    <w:rsid w:val="00DC1E0D"/>
    <w:rsid w:val="00F7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6EC64"/>
  <w15:docId w15:val="{4C581EA7-A640-4069-967F-3052EB60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  <w:rPr>
      <w:rFonts w:ascii="Century Gothic" w:eastAsia="Century Gothic" w:hAnsi="Century Gothic"/>
      <w:color w:val="000000"/>
      <w:sz w:val="18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503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03EC8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503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03EC8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186866366" Type="http://schemas.openxmlformats.org/officeDocument/2006/relationships/comments" Target="comments.xml"/><Relationship Id="rId773245432" Type="http://schemas.microsoft.com/office/2011/relationships/commentsExtended" Target="commentsExtended.xml"/><Relationship Id="rId90677810" Type="http://schemas.openxmlformats.org/officeDocument/2006/relationships/image" Target="media/imgrId90677810.jpeg"/><Relationship Id="rId90677811" Type="http://schemas.openxmlformats.org/officeDocument/2006/relationships/image" Target="media/imgrId90677811.jpeg"/><Relationship Id="rId90677812" Type="http://schemas.openxmlformats.org/officeDocument/2006/relationships/image" Target="media/imgrId90677812.jpeg"/><Relationship Id="rId90677813" Type="http://schemas.openxmlformats.org/officeDocument/2006/relationships/image" Target="media/imgrId90677813.png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11</cp:revision>
  <dcterms:created xsi:type="dcterms:W3CDTF">2024-06-28T08:44:00Z</dcterms:created>
  <dcterms:modified xsi:type="dcterms:W3CDTF">2024-06-28T09:14:00Z</dcterms:modified>
</cp:coreProperties>
</file>