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6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96"/>
      </w:tblGrid>
      <w:tr w:rsidR="008A6A09" w14:paraId="6DF4E40E" w14:textId="77777777" w:rsidTr="007A5FEE">
        <w:trPr>
          <w:trHeight w:val="4544"/>
        </w:trPr>
        <w:tc>
          <w:tcPr>
            <w:tcW w:w="9796" w:type="dxa"/>
            <w:shd w:val="clear" w:color="auto" w:fill="auto"/>
          </w:tcPr>
          <w:p w14:paraId="32613B9B" w14:textId="77777777" w:rsidR="008A6A09" w:rsidRPr="008B1701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4"/>
                <w:szCs w:val="28"/>
              </w:rPr>
            </w:pPr>
          </w:p>
          <w:p w14:paraId="57387F7A" w14:textId="77777777" w:rsidR="008A6A09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Appartement</w:t>
            </w:r>
            <w:r>
              <w:rPr>
                <w:rFonts w:ascii="Century Gothic" w:eastAsia="Century Gothic" w:hAnsi="Century Gothic"/>
                <w:sz w:val="36"/>
              </w:rPr>
              <w:t xml:space="preserve"> - </w:t>
            </w:r>
            <w:r>
              <w:rPr>
                <w:rFonts w:ascii="Century Gothic" w:eastAsia="Century Gothic" w:hAnsi="Century Gothic"/>
                <w:b/>
                <w:color w:val="000080"/>
                <w:sz w:val="36"/>
              </w:rPr>
              <w:t xml:space="preserve">CAHORS</w:t>
            </w:r>
          </w:p>
          <w:p w14:paraId="2D7F40D1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61"/>
            </w:tblGrid>
            <w:tr w:rsidR="008A6A09" w14:paraId="6F742167" w14:textId="77777777" w:rsidTr="007A5FEE">
              <w:trPr>
                <w:trHeight w:val="234"/>
              </w:trPr>
              <w:tc>
                <w:tcPr>
                  <w:tcW w:w="9721" w:type="dxa"/>
                  <w:gridSpan w:val="2"/>
                  <w:shd w:val="clear" w:color="auto" w:fill="auto"/>
                </w:tcPr>
                <w:p w14:paraId="05E64F12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715000" cy="4095750"/>
                        <wp:effectExtent l="0" t="0" r="0" b="0"/>
                        <wp:docPr id="410790346" name="Picture 1" descr="https://gildc.activimmo.ovh/pic/600x430/07gildc6503057p6057913qfd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600x430/07gildc6503057p6057913qfdti.jpg"/>
                                <pic:cNvPicPr/>
                              </pic:nvPicPr>
                              <pic:blipFill>
                                <a:blip r:embed="rId191634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8A6A09" w14:paraId="0FC171F7" w14:textId="77777777" w:rsidTr="007A5FEE">
              <w:trPr>
                <w:trHeight w:val="1877"/>
              </w:trPr>
              <w:tc>
                <w:tcPr>
                  <w:tcW w:w="9721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553271A4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80"/>
                      <w:sz w:val="14"/>
                    </w:rPr>
                  </w:pPr>
                </w:p>
                <w:p w14:paraId="0B3E78EC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80"/>
                    </w:rPr>
                    <w:t xml:space="preserve">REF : CA6982</w:t>
                  </w:r>
                </w:p>
                <w:p w14:paraId="76B1AF20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2"/>
                    </w:rPr>
                  </w:pPr>
                </w:p>
                <w:p w14:paraId="19986413" w14:textId="77777777" w:rsidR="008A6A09" w:rsidRDefault="00000000" w:rsidP="00774B38">
                  <w:pPr>
                    <w:pStyle w:val="Normal0"/>
                    <w:ind w:left="296" w:right="113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>Cahors centre-ville, quartier sauvegardé. Appartement au 2éme étage d'une petite copropriété d'environ 133 m² de surface habitable qui demande un important rafraichissement. Séjour, balcon, cuisine, salon, terrasse couverte, 3 chambres dont une avec salle d'eau, 2 wc, salle de bains. Fenêtres PVC double vitrage dans la salle à manger les autres en bois simples vitrage. Chauffage central gaz de ville. Tout à l'égout. </w:t>
                    <w:br/>
                    <w:t xml:space="preserve"/>
                    <w:br/>
                    <w:t xml:space="preserve"/>
                    <w:br/>
                    <w:t xml:space="preserve"> </w:t>
                    <w:br/>
                    <w:t xml:space="preserve">Les informations sur les risques auxquels ce bien est exposé sont disponibles sur le site Géorisques: www.georisques.gouv.fr </w:t>
                  </w:r>
                </w:p>
                <w:p w14:paraId="0643F3B7" w14:textId="77777777" w:rsidR="008A6A09" w:rsidRDefault="008A6A09">
                  <w:pPr>
                    <w:pStyle w:val="Normal0"/>
                    <w:ind w:left="69" w:right="113"/>
                    <w:jc w:val="both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7E9598A" w14:textId="49F0D3A7" w:rsidR="008A6A09" w:rsidRDefault="007A5C6A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 w:rsidRPr="007A5C6A"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 xml:space="preserve">Prix : 140 400 €</w:t>
                  </w:r>
                  <w:r>
                    <w:rPr>
                      <w:rFonts w:ascii="Century Gothic" w:eastAsia="Century Gothic" w:hAnsi="Century Gothic"/>
                      <w:b/>
                      <w:color w:val="000080"/>
                      <w:sz w:val="32"/>
                    </w:rPr>
                    <w:t>*</w:t>
                  </w:r>
                </w:p>
                <w:p w14:paraId="4E1D0DD3" w14:textId="77777777" w:rsidR="008A6A09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* Honoraires à charge de l'acquéreur : 0 soit 130 000 €</w:t>
                  </w:r>
                  <w:r>
                    <w:rPr>
                      <w:rFonts w:ascii="Century Gothic" w:eastAsia="Century Gothic" w:hAnsi="Century Gothic"/>
                      <w:b/>
                    </w:rPr>
                    <w:t xml:space="preserve">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>net vendeur.</w:t>
                  </w:r>
                </w:p>
                <w:p w14:paraId="4BA839E2" w14:textId="77777777" w:rsidR="008A6A09" w:rsidRDefault="008A6A09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</w:rPr>
                  </w:pPr>
                </w:p>
              </w:tc>
            </w:tr>
            <w:tr w:rsidR="008A6A09" w14:paraId="2F004EDA" w14:textId="77777777" w:rsidTr="007A5FEE">
              <w:trPr>
                <w:trHeight w:val="746"/>
              </w:trPr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0B3DC290" w14:textId="77777777" w:rsidR="008A6A09" w:rsidRDefault="00000000"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Habitable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129 m² m²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Surface Terrain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m² m²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N° de chambres : 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3 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br/>
                  </w: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Etat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4860" w:type="dxa"/>
                  <w:tcBorders>
                    <w:top w:val="nil"/>
                  </w:tcBorders>
                  <w:shd w:val="clear" w:color="auto" w:fill="auto"/>
                </w:tcPr>
                <w:p w14:paraId="5B5DB9C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Année de construction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1800 </w:t>
                  </w:r>
                </w:p>
                <w:p w14:paraId="35ACA1E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Chauffage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Gaz </w:t>
                  </w:r>
                </w:p>
                <w:p w14:paraId="3ACB942D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18"/>
                    </w:rPr>
                    <w:t>Taxe Foncière :</w:t>
                  </w: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  </w:t>
                  </w:r>
                </w:p>
              </w:tc>
            </w:tr>
          </w:tbl>
          <w:p w14:paraId="39DDC621" w14:textId="77777777" w:rsidR="008A6A09" w:rsidRDefault="008A6A09">
            <w:pPr>
              <w:pStyle w:val="Normal0"/>
              <w:ind w:left="324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Ind w:w="287" w:type="dxa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4567"/>
              <w:gridCol w:w="4860"/>
            </w:tblGrid>
            <w:tr w:rsidR="008A6A09" w14:paraId="1E484D50" w14:textId="77777777" w:rsidTr="007A5FEE">
              <w:trPr>
                <w:trHeight w:val="372"/>
              </w:trPr>
              <w:tc>
                <w:tcPr>
                  <w:tcW w:w="4567" w:type="dxa"/>
                  <w:shd w:val="clear" w:color="auto" w:fill="auto"/>
                </w:tcPr>
                <w:p w14:paraId="0C06BE07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SITUATION DU BIEN:</w:t>
                    <w:br/>
                    <w:t xml:space="preserve"> - Centre-Ville </w:t>
                    <w:br/>
                    <w:t xml:space="preserve"/>
                    <w:br/>
                    <w:t xml:space="preserve">2ÈME ÉTAGE:</w:t>
                    <w:br/>
                    <w:t xml:space="preserve"> - 3 Chambres 10,19 - 13,19 - 11,77 - m² dont une avec SD</w:t>
                    <w:br/>
                    <w:t xml:space="preserve"> - Couloir 7,86  + 5,07 - 6,30 - m²</w:t>
                    <w:br/>
                    <w:t xml:space="preserve"> - Cuisine 17,63 m²</w:t>
                    <w:br/>
                    <w:t xml:space="preserve"> - Salle à manger 26,65 m²</w:t>
                    <w:br/>
                    <w:t xml:space="preserve"> - Salle d'eau 20,4 m² dans 1 chambre</w:t>
                    <w:br/>
                    <w:t xml:space="preserve"> - Salle de bains 9,64 m²</w:t>
                    <w:br/>
                    <w:t xml:space="preserve"> - Salon 20,84 m²</w:t>
                    <w:br/>
                    <w:t xml:space="preserve"> - Terrasse couverte 28,19 m²</w:t>
                    <w:br/>
                    <w:t xml:space="preserve"> - WC 1,36 - 1,62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158 KWHep/m²an</w:t>
                    <w:br/>
                    <w:t xml:space="preserve"> - Emission de gaz à effet de serre: 34 Kgco2/m²an</w:t>
                    <w:br/>
                    <w:t xml:space="preserve"> - Date de réalisation DPE 05/12/2024</w:t>
                    <w:br/>
                    <w:t xml:space="preserve"> </w:t>
                  </w:r>
                </w:p>
                <w:p w14:paraId="79B4C471" w14:textId="77777777" w:rsidR="008A6A09" w:rsidRDefault="008A6A09">
                  <w:pPr>
                    <w:pStyle w:val="Normal0"/>
                    <w:ind w:left="324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color="auto" w:fill="auto"/>
                </w:tcPr>
                <w:p w14:paraId="26E12235" w14:textId="77777777" w:rsidR="008A6A09" w:rsidRDefault="00000000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CHAUFFAGE:</w:t>
                    <w:br/>
                    <w:t xml:space="preserve"> - CC Gaz </w:t>
                    <w:br/>
                    <w:t xml:space="preserve"/>
                    <w:br/>
                    <w:t xml:space="preserve">EQUIPEMENTS DIVERS:</w:t>
                    <w:br/>
                    <w:t xml:space="preserve"> - Double vitrage dans SM</w:t>
                    <w:br/>
                    <w:t xml:space="preserve"> - Tout à l'égout </w:t>
                    <w:br/>
                    <w:t xml:space="preserve"> - Gaz de ville </w:t>
                    <w:br/>
                    <w:t xml:space="preserve"/>
                    <w:br/>
                    <w:t xml:space="preserve">FENÊTRES:</w:t>
                    <w:br/>
                    <w:t xml:space="preserve"> - Bois dans salle à manger</w:t>
                    <w:br/>
                    <w:t xml:space="preserve"> - Double vitrage dans salle à manger</w:t>
                    <w:br/>
                    <w:t xml:space="preserve"> - PVC dans salle à manger</w:t>
                    <w:br/>
                    <w:t xml:space="preserve"> - Volets bois</w:t>
                    <w:br/>
                    <w:t xml:space="preserve"> - Simple vitrage dans le reste de l'appartement</w:t>
                    <w:br/>
                    <w:t xml:space="preserve"/>
                    <w:br/>
                    <w:t xml:space="preserve">SERVICES:</w:t>
                    <w:br/>
                    <w:t xml:space="preserve"> - Secteur Sauvegardé </w:t>
                    <w:br/>
                    <w:t xml:space="preserve"> - Internet fibre optique.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> </w:t>
                  </w:r>
                </w:p>
                <w:p w14:paraId="25EA082C" w14:textId="77777777" w:rsidR="008A6A09" w:rsidRDefault="008A6A09">
                  <w:pPr>
                    <w:pStyle w:val="Normal0"/>
                    <w:rPr>
                      <w:rFonts w:ascii="Century Gothic" w:eastAsia="Century Gothic" w:hAnsi="Century Gothic"/>
                      <w:sz w:val="18"/>
                    </w:rPr>
                  </w:pPr>
                </w:p>
              </w:tc>
            </w:tr>
          </w:tbl>
          <w:p w14:paraId="56CABAEC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4"/>
              </w:rPr>
            </w:pPr>
          </w:p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8A6A09" w14:paraId="0E7D0A57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09F8C5F0" w14:textId="77777777" w:rsidR="00F71D5F" w:rsidRPr="00F71D5F" w:rsidRDefault="00F71D5F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  <w:p xmlns:a="http://schemas.openxmlformats.org/drawingml/2006/main" xmlns:pic="http://schemas.openxmlformats.org/drawingml/2006/picture" w14:paraId="39E482DC" w14:textId="06E4288F" w:rsidR="008A6A09" w:rsidRDefault="00000000" w:rsidP="00F71D5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967025209" name="Picture 1" descr="https://dpe.files.activimmo.com/elan?dpe=158&amp;ges=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158&amp;ges=34"/>
                                <pic:cNvPicPr/>
                              </pic:nvPicPr>
                              <pic:blipFill>
                                <a:blip r:embed="rId191634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</w:t>
                  </w:r>
                  <w:r w:rsid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2286000"/>
                        <wp:effectExtent l="0" t="0" r="0" b="0"/>
                        <wp:docPr id="539556686" name="Picture 1" descr="https://dpe.files.activimmo.com/elan/ges/?ges=0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34"/>
                                <pic:cNvPicPr/>
                              </pic:nvPicPr>
                              <pic:blipFill>
                                <a:blip r:embed="rId191634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062FE7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       </w:t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> </w:t>
                  </w:r>
                  <w:r w:rsidR="00F71D5F" w:rsidRPr="00F71D5F"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93316475" name="Picture 1" descr="https://qrcode.kaywa.com/img.php?s=3&amp;d=https%3A%2F%2Fwww.quercy-transactions.com%2Findex.php%3Faction%3Ddetail%26nbien%3D6503057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quercy-transactions.com%2Findex.php%3Faction%3Ddetail%26nbien%3D6503057%26clangue%3Dfr"/>
                                <pic:cNvPicPr/>
                              </pic:nvPicPr>
                              <pic:blipFill>
                                <a:blip r:embed="rId191634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18"/>
                    </w:rPr>
                    <w:t xml:space="preserve"/>
                  </w:r>
                </w:p>
              </w:tc>
            </w:tr>
            <w:tr w:rsidR="00F71D5F" w14:paraId="599E66C2" w14:textId="77777777" w:rsidTr="00F71D5F">
              <w:trPr>
                <w:trHeight w:val="807"/>
              </w:trPr>
              <w:tc>
                <w:tcPr>
                  <w:tcW w:w="9721" w:type="dxa"/>
                  <w:shd w:val="clear" w:color="auto" w:fill="auto"/>
                </w:tcPr>
                <w:p w14:paraId="419704C2" w14:textId="77777777" w:rsidR="00F71D5F" w:rsidRPr="00F71D5F" w:rsidRDefault="00F71D5F">
                  <w:pPr>
                    <w:pStyle w:val="Normal0"/>
                    <w:rPr>
                      <w:rFonts w:ascii="Century Gothic" w:eastAsia="Century Gothic" w:hAnsi="Century Gothic"/>
                      <w:sz w:val="20"/>
                      <w:szCs w:val="48"/>
                    </w:rPr>
                  </w:pPr>
                </w:p>
              </w:tc>
            </w:tr>
          </w:tbl>
          <w:p w14:paraId="6E026BF7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</w:tr>
      <w:tr w:rsidR="008A6A09" w14:paraId="681C21B3" w14:textId="77777777" w:rsidTr="007A5FEE">
        <w:trPr>
          <w:trHeight w:val="84"/>
        </w:trPr>
        <w:tc>
          <w:tcPr>
            <w:tcW w:w="9796" w:type="dxa"/>
            <w:shd w:val="clear" w:color="auto" w:fill="auto"/>
          </w:tcPr>
          <w:p w14:paraId="66DDDAB4" w14:textId="77777777" w:rsidR="008A6A09" w:rsidRDefault="008A6A09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</w:tbl>
    <w:p w14:paraId="1A45C8F7" w14:textId="704E1EE5" w:rsidR="008A6A09" w:rsidRPr="008B1701" w:rsidRDefault="008A6A09" w:rsidP="008B1701">
      <w:pPr>
        <w:pStyle w:val="Normal0"/>
        <w:rPr>
          <w:rFonts w:ascii="Century Gothic" w:eastAsia="Century Gothic" w:hAnsi="Century Gothic"/>
          <w:color w:val="FF0000"/>
          <w:sz w:val="12"/>
          <w:szCs w:val="36"/>
        </w:rPr>
      </w:pPr>
    </w:p>
    <w:sectPr xmlns:w="http://schemas.openxmlformats.org/wordprocessingml/2006/main" xmlns:r="http://schemas.openxmlformats.org/officeDocument/2006/relationships" w:rsidR="008A6A09" w:rsidRPr="008B1701" w:rsidSect="007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0" w:footer="0" w:gutter="0"/>
      <w:cols w:space="720"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091" w14:textId="77777777" w:rsidR="001424BD" w:rsidRDefault="001424BD">
      <w:r>
        <w:separator/>
      </w:r>
    </w:p>
  </w:endnote>
  <w:endnote w:type="continuationSeparator" w:id="0">
    <w:p w14:paraId="27F50C17" w14:textId="77777777" w:rsidR="001424BD" w:rsidRDefault="001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DBE3" w14:textId="77777777" w:rsidR="00B04450" w:rsidRDefault="00B04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825"/>
    </w:tblGrid>
    <w:tr w:rsidR="008A6A09" w14:paraId="06001EEC" w14:textId="77777777" w:rsidTr="00AB025C">
      <w:trPr>
        <w:trHeight w:val="525"/>
      </w:trPr>
      <w:tc>
        <w:tcPr>
          <w:tcW w:w="9825" w:type="dxa"/>
          <w:shd w:val="clear" w:color="auto" w:fill="000080"/>
        </w:tcPr>
        <w:p w14:paraId="0CB22164" w14:textId="77777777" w:rsidR="00B04450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b/>
              <w:color w:val="FFFFFF"/>
              <w:sz w:val="20"/>
            </w:rPr>
            <w:t xml:space="preserve">QUERCY TRANSACTIONS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- 3, Place Jean-Jacques Chapou - 46000</w:t>
          </w:r>
          <w:r w:rsidR="00302CFB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CAHORS - Tel: 05 65 53 24 76 </w:t>
          </w:r>
          <w:r w:rsidR="00AB025C">
            <w:rPr>
              <w:rFonts w:ascii="Century Gothic" w:eastAsia="Century Gothic" w:hAnsi="Century Gothic"/>
              <w:color w:val="FFFFFF"/>
              <w:sz w:val="20"/>
            </w:rPr>
            <w:t xml:space="preserve">- </w:t>
          </w:r>
          <w:r>
            <w:rPr>
              <w:rFonts w:ascii="Century Gothic" w:eastAsia="Century Gothic" w:hAnsi="Century Gothic"/>
              <w:color w:val="FFFFFF"/>
              <w:sz w:val="20"/>
            </w:rPr>
            <w:t xml:space="preserve">Email : contact@quercy-transactions.com - Site web : </w:t>
          </w:r>
          <w:r w:rsidR="00503EC8" w:rsidRPr="00503EC8">
            <w:rPr>
              <w:rFonts w:ascii="Century Gothic" w:eastAsia="Century Gothic" w:hAnsi="Century Gothic"/>
              <w:color w:val="FFFFFF"/>
              <w:sz w:val="20"/>
            </w:rPr>
            <w:t xml:space="preserve">www.quercy-transactions.com</w:t>
          </w:r>
          <w:r w:rsidR="00503EC8">
            <w:rPr>
              <w:rFonts w:ascii="Century Gothic" w:eastAsia="Century Gothic" w:hAnsi="Century Gothic"/>
              <w:color w:val="FFFFFF"/>
              <w:sz w:val="20"/>
            </w:rPr>
            <w:t xml:space="preserve"> </w:t>
          </w:r>
        </w:p>
        <w:p w14:paraId="76CF33B8" w14:textId="7B6C8187" w:rsidR="008A6A09" w:rsidRPr="00AB025C" w:rsidRDefault="00000000" w:rsidP="00AB025C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0"/>
            </w:rPr>
          </w:pPr>
          <w:r>
            <w:rPr>
              <w:rFonts w:ascii="Century Gothic" w:eastAsia="Century Gothic" w:hAnsi="Century Gothic"/>
              <w:color w:val="FFFFFF"/>
              <w:sz w:val="20"/>
            </w:rPr>
            <w:t>Renseignements non contractuels</w:t>
          </w:r>
        </w:p>
      </w:tc>
    </w:tr>
  </w:tbl>
  <w:p w14:paraId="4DAEE7A0" w14:textId="77777777" w:rsidR="008A6A09" w:rsidRDefault="008A6A09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F87" w14:textId="77777777" w:rsidR="00B04450" w:rsidRDefault="00B04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EB3D" w14:textId="77777777" w:rsidR="001424BD" w:rsidRDefault="001424BD">
      <w:r>
        <w:separator/>
      </w:r>
    </w:p>
  </w:footnote>
  <w:footnote w:type="continuationSeparator" w:id="0">
    <w:p w14:paraId="4A19AB2B" w14:textId="77777777" w:rsidR="001424BD" w:rsidRDefault="0014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F9C1" w14:textId="77777777" w:rsidR="00B04450" w:rsidRDefault="00B04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69DB" w14:textId="59220122" w:rsidR="008A6A09" w:rsidRDefault="008A6A09">
    <w:pPr>
      <w:pStyle w:val="Normal0"/>
      <w:rPr>
        <w:noProof/>
      </w:rPr>
    </w:pPr>
  </w:p>
  <w:p w14:paraId="71FD2510" w14:textId="7C37982C" w:rsidR="007A5FEE" w:rsidRDefault="007A5FEE" w:rsidP="007A5FEE">
    <w:pPr>
      <w:pStyle w:val="Normal0"/>
      <w:jc w:val="center"/>
    </w:pPr>
    <w:r>
      <w:rPr>
        <w:noProof/>
      </w:rPr>
      <w:drawing>
        <wp:inline distT="0" distB="0" distL="0" distR="0" wp14:anchorId="7BD5D278" wp14:editId="23DFBE82">
          <wp:extent cx="6030757" cy="540000"/>
          <wp:effectExtent l="0" t="0" r="0" b="0"/>
          <wp:docPr id="4023899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9959" name="Image 402389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0EC92" w14:textId="77777777" w:rsidR="008A6A09" w:rsidRDefault="008A6A09">
    <w:pPr>
      <w:pStyle w:val="Normal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452" w14:textId="77777777" w:rsidR="00B04450" w:rsidRDefault="00B04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6898">
    <w:multiLevelType w:val="hybridMultilevel"/>
    <w:lvl w:ilvl="0" w:tplc="59461890">
      <w:start w:val="1"/>
      <w:numFmt w:val="decimal"/>
      <w:lvlText w:val="%1."/>
      <w:lvlJc w:val="left"/>
      <w:pPr>
        <w:ind w:left="720" w:hanging="360"/>
      </w:pPr>
    </w:lvl>
    <w:lvl w:ilvl="1" w:tplc="59461890" w:tentative="1">
      <w:start w:val="1"/>
      <w:numFmt w:val="lowerLetter"/>
      <w:lvlText w:val="%2."/>
      <w:lvlJc w:val="left"/>
      <w:pPr>
        <w:ind w:left="1440" w:hanging="360"/>
      </w:pPr>
    </w:lvl>
    <w:lvl w:ilvl="2" w:tplc="59461890" w:tentative="1">
      <w:start w:val="1"/>
      <w:numFmt w:val="lowerRoman"/>
      <w:lvlText w:val="%3."/>
      <w:lvlJc w:val="right"/>
      <w:pPr>
        <w:ind w:left="2160" w:hanging="180"/>
      </w:pPr>
    </w:lvl>
    <w:lvl w:ilvl="3" w:tplc="59461890" w:tentative="1">
      <w:start w:val="1"/>
      <w:numFmt w:val="decimal"/>
      <w:lvlText w:val="%4."/>
      <w:lvlJc w:val="left"/>
      <w:pPr>
        <w:ind w:left="2880" w:hanging="360"/>
      </w:pPr>
    </w:lvl>
    <w:lvl w:ilvl="4" w:tplc="59461890" w:tentative="1">
      <w:start w:val="1"/>
      <w:numFmt w:val="lowerLetter"/>
      <w:lvlText w:val="%5."/>
      <w:lvlJc w:val="left"/>
      <w:pPr>
        <w:ind w:left="3600" w:hanging="360"/>
      </w:pPr>
    </w:lvl>
    <w:lvl w:ilvl="5" w:tplc="59461890" w:tentative="1">
      <w:start w:val="1"/>
      <w:numFmt w:val="lowerRoman"/>
      <w:lvlText w:val="%6."/>
      <w:lvlJc w:val="right"/>
      <w:pPr>
        <w:ind w:left="4320" w:hanging="180"/>
      </w:pPr>
    </w:lvl>
    <w:lvl w:ilvl="6" w:tplc="59461890" w:tentative="1">
      <w:start w:val="1"/>
      <w:numFmt w:val="decimal"/>
      <w:lvlText w:val="%7."/>
      <w:lvlJc w:val="left"/>
      <w:pPr>
        <w:ind w:left="5040" w:hanging="360"/>
      </w:pPr>
    </w:lvl>
    <w:lvl w:ilvl="7" w:tplc="59461890" w:tentative="1">
      <w:start w:val="1"/>
      <w:numFmt w:val="lowerLetter"/>
      <w:lvlText w:val="%8."/>
      <w:lvlJc w:val="left"/>
      <w:pPr>
        <w:ind w:left="5760" w:hanging="360"/>
      </w:pPr>
    </w:lvl>
    <w:lvl w:ilvl="8" w:tplc="59461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97">
    <w:multiLevelType w:val="hybridMultilevel"/>
    <w:lvl w:ilvl="0" w:tplc="89460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43D67DB"/>
    <w:multiLevelType w:val="singleLevel"/>
    <w:tmpl w:val="28F2538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84811557">
    <w:abstractNumId w:val="0"/>
  </w:num>
  <w:num w:numId="26897">
    <w:abstractNumId w:val="26897"/>
  </w:num>
  <w:num w:numId="26898">
    <w:abstractNumId w:val="268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09"/>
    <w:rsid w:val="00062FE7"/>
    <w:rsid w:val="001424BD"/>
    <w:rsid w:val="00302CFB"/>
    <w:rsid w:val="00503EC8"/>
    <w:rsid w:val="006C499C"/>
    <w:rsid w:val="00774B38"/>
    <w:rsid w:val="007A5C6A"/>
    <w:rsid w:val="007A5FEE"/>
    <w:rsid w:val="008A6A09"/>
    <w:rsid w:val="008B1701"/>
    <w:rsid w:val="009A63F9"/>
    <w:rsid w:val="00AB025C"/>
    <w:rsid w:val="00B04450"/>
    <w:rsid w:val="00C028EC"/>
    <w:rsid w:val="00CD66ED"/>
    <w:rsid w:val="00DC1E0D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6EC64"/>
  <w15:docId w15:val="{4C581EA7-A640-4069-967F-3052EB6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  <w:rPr>
      <w:rFonts w:ascii="Century Gothic" w:eastAsia="Century Gothic" w:hAnsi="Century Gothic"/>
      <w:color w:val="000000"/>
      <w:sz w:val="1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503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3EC8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503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03EC8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880189204" Type="http://schemas.openxmlformats.org/officeDocument/2006/relationships/comments" Target="comments.xml"/><Relationship Id="rId794763735" Type="http://schemas.microsoft.com/office/2011/relationships/commentsExtended" Target="commentsExtended.xml"/><Relationship Id="rId19163410" Type="http://schemas.openxmlformats.org/officeDocument/2006/relationships/image" Target="media/imgrId19163410.jpeg"/><Relationship Id="rId19163411" Type="http://schemas.openxmlformats.org/officeDocument/2006/relationships/image" Target="media/imgrId19163411.jpeg"/><Relationship Id="rId19163412" Type="http://schemas.openxmlformats.org/officeDocument/2006/relationships/image" Target="media/imgrId19163412.jpeg"/><Relationship Id="rId19163413" Type="http://schemas.openxmlformats.org/officeDocument/2006/relationships/image" Target="media/imgrId19163413.pn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11</cp:revision>
  <dcterms:created xsi:type="dcterms:W3CDTF">2024-06-28T08:44:00Z</dcterms:created>
  <dcterms:modified xsi:type="dcterms:W3CDTF">2024-06-28T09:14:00Z</dcterms:modified>
</cp:coreProperties>
</file>