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6"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906"/>
      </w:tblGrid>
      <w:tr w:rsidR="005840B8" w14:paraId="5CFBD219" w14:textId="77777777" w:rsidTr="00C4524A">
        <w:tc>
          <w:tcPr>
            <w:tcW w:w="9906" w:type="dxa"/>
            <w:shd w:val="clear" w:color="auto" w:fill="000080"/>
          </w:tcPr>
          <w:p w14:paraId="2C4E901F" w14:textId="77777777" w:rsidR="005840B8"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color w:val="FFFFFF"/>
                <w:sz w:val="22"/>
              </w:rPr>
            </w:pPr>
            <w:r>
              <w:rPr>
                <w:b/>
                <w:color w:val="FFFFFF"/>
                <w:sz w:val="28"/>
              </w:rPr>
              <w:t>AVIS DE VALEUR</w:t>
            </w:r>
          </w:p>
        </w:tc>
      </w:tr>
    </w:tbl>
    <w:p w14:paraId="43B7E4F2"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14:paraId="1A4A3CEF" w14:textId="77777777" w:rsidR="00687E1D" w:rsidRDefault="00687E1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szCs w:val="18"/>
        </w:rPr>
      </w:pPr>
    </w:p>
    <w:tbl>
      <w:tblPr>
        <w:tblStyle w:val="Grilledutableau"/>
        <w:tblW w:w="9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78"/>
        <w:gridCol w:w="3278"/>
      </w:tblGrid>
      <w:tr w:rsidR="00D24161" w14:paraId="2BB0AFE3" w14:textId="77777777" w:rsidTr="0034282D">
        <w:trPr>
          <w:jc w:val="center"/>
        </w:trPr>
        <w:tc>
          <w:tcPr>
            <w:tcW w:w="3277" w:type="dxa"/>
          </w:tcPr>
          <w:p w14:paraId="7A0F2591" w14:textId="71D4F084" w:rsidR="00B2761C" w:rsidRPr="00C17076" w:rsidRDefault="00C17076" w:rsidP="0034282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jc w:val="center"/>
              <w:rPr>
                <w:color w:val="000000"/>
                <w:sz w:val="22"/>
              </w:rPr>
            </w:pPr>
            <w:r w:rsidRPr="00687E1D">
              <w:rPr>
                <w:sz w:val="22"/>
                <w:szCs w:val="18"/>
              </w:rPr>
              <w:t xml:space="preserve"/>
            </w:r>
            <w:r>
              <w:rPr>
                <w:noProof/>
              </w:rPr>
              <w:drawing>
                <wp:inline distT="0" distB="0" distL="0" distR="0">
                  <wp:extent cx="1714500" cy="1143000"/>
                  <wp:effectExtent l="0" t="0" r="0" b="0"/>
                  <wp:docPr id="18952697" name="Picture 1" descr="https://gildc.activimmo.ovh/pic/180x120/07gildc1523930p6037974dbi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1523930p6037974dbivd.jpg"/>
                          <pic:cNvPicPr/>
                        </pic:nvPicPr>
                        <pic:blipFill>
                          <a:blip r:embed="rId49753725" cstate="print"/>
                          <a:stretch>
                            <a:fillRect/>
                          </a:stretch>
                        </pic:blipFill>
                        <pic:spPr>
                          <a:xfrm>
                            <a:off x="0" y="0"/>
                            <a:ext cx="1714500" cy="1143000"/>
                          </a:xfrm>
                          <a:prstGeom prst="rect">
                            <a:avLst/>
                          </a:prstGeom>
                        </pic:spPr>
                      </pic:pic>
                    </a:graphicData>
                  </a:graphic>
                </wp:inline>
              </w:drawing>
            </w:r>
            <w:r>
              <w:rPr>
                <w:sz w:val="22"/>
                <w:szCs w:val="18"/>
              </w:rPr>
              <w:t xml:space="preserve"/>
            </w:r>
          </w:p>
        </w:tc>
        <w:tc>
          <w:tcPr>
            <w:tcW w:w="3278" w:type="dxa"/>
          </w:tcPr>
          <w:p w14:paraId="32212E34" w14:textId="0E1C8C5D" w:rsidR="00B2761C" w:rsidRDefault="00C17076" w:rsidP="0034282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szCs w:val="18"/>
              </w:rPr>
            </w:pPr>
            <w:r w:rsidRPr="00687E1D">
              <w:rPr>
                <w:sz w:val="22"/>
                <w:szCs w:val="18"/>
              </w:rPr>
              <w:t xml:space="preserve"/>
            </w:r>
            <w:r>
              <w:rPr>
                <w:noProof/>
              </w:rPr>
              <w:drawing>
                <wp:inline distT="0" distB="0" distL="0" distR="0">
                  <wp:extent cx="1714500" cy="1143000"/>
                  <wp:effectExtent l="0" t="0" r="0" b="0"/>
                  <wp:docPr id="356163517" name="Picture 1" descr="https://gildc.activimmo.ovh/pic/180x120/07gildc1523930p6037975pdw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1523930p6037975pdwbo.jpg"/>
                          <pic:cNvPicPr/>
                        </pic:nvPicPr>
                        <pic:blipFill>
                          <a:blip r:embed="rId49753726" cstate="print"/>
                          <a:stretch>
                            <a:fillRect/>
                          </a:stretch>
                        </pic:blipFill>
                        <pic:spPr>
                          <a:xfrm>
                            <a:off x="0" y="0"/>
                            <a:ext cx="1714500" cy="1143000"/>
                          </a:xfrm>
                          <a:prstGeom prst="rect">
                            <a:avLst/>
                          </a:prstGeom>
                        </pic:spPr>
                      </pic:pic>
                    </a:graphicData>
                  </a:graphic>
                </wp:inline>
              </w:drawing>
            </w:r>
            <w:r>
              <w:rPr>
                <w:sz w:val="22"/>
                <w:szCs w:val="18"/>
              </w:rPr>
              <w:t xml:space="preserve"/>
            </w:r>
          </w:p>
        </w:tc>
        <w:tc>
          <w:tcPr>
            <w:tcW w:w="3278" w:type="dxa"/>
          </w:tcPr>
          <w:p w14:paraId="3DF6448D" w14:textId="063A224E" w:rsidR="00B2761C" w:rsidRDefault="00C17076" w:rsidP="0034282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szCs w:val="18"/>
              </w:rPr>
            </w:pPr>
            <w:r w:rsidRPr="00687E1D">
              <w:rPr>
                <w:sz w:val="22"/>
                <w:szCs w:val="18"/>
              </w:rPr>
              <w:t xml:space="preserve"/>
            </w:r>
            <w:r>
              <w:rPr>
                <w:noProof/>
              </w:rPr>
              <w:drawing>
                <wp:inline distT="0" distB="0" distL="0" distR="0">
                  <wp:extent cx="1714500" cy="1143000"/>
                  <wp:effectExtent l="0" t="0" r="0" b="0"/>
                  <wp:docPr id="650022791" name="Picture 1" descr="https://gildc.activimmo.ovh/pic/180x120/07gildc1523930p6037977zsz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1523930p6037977zszct.jpg"/>
                          <pic:cNvPicPr/>
                        </pic:nvPicPr>
                        <pic:blipFill>
                          <a:blip r:embed="rId49753727" cstate="print"/>
                          <a:stretch>
                            <a:fillRect/>
                          </a:stretch>
                        </pic:blipFill>
                        <pic:spPr>
                          <a:xfrm>
                            <a:off x="0" y="0"/>
                            <a:ext cx="1714500" cy="1143000"/>
                          </a:xfrm>
                          <a:prstGeom prst="rect">
                            <a:avLst/>
                          </a:prstGeom>
                        </pic:spPr>
                      </pic:pic>
                    </a:graphicData>
                  </a:graphic>
                </wp:inline>
              </w:drawing>
            </w:r>
            <w:r>
              <w:rPr>
                <w:sz w:val="22"/>
                <w:szCs w:val="18"/>
              </w:rPr>
              <w:t xml:space="preserve"/>
            </w:r>
          </w:p>
        </w:tc>
      </w:tr>
    </w:tbl>
    <w:p w14:paraId="73EE3479" w14:textId="77777777" w:rsidR="00246EA3" w:rsidRPr="00D04415" w:rsidRDefault="00246EA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szCs w:val="18"/>
        </w:rPr>
      </w:pPr>
    </w:p>
    <w:p w14:paraId="439D7FAF"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szCs w:val="18"/>
        </w:rPr>
      </w:pPr>
      <w:r w:rsidRPr="00D04415">
        <w:rPr>
          <w:sz w:val="22"/>
          <w:szCs w:val="18"/>
        </w:rPr>
        <w:t xml:space="preserve">Je soussigné(e), Emmanuelle Alazard,  de la Sarl Quercy Transactions, 3, place Jean-Jacques </w:t>
      </w:r>
      <w:proofErr w:type="spellStart"/>
      <w:r w:rsidRPr="00D04415">
        <w:rPr>
          <w:sz w:val="22"/>
          <w:szCs w:val="18"/>
        </w:rPr>
        <w:t>Chapou</w:t>
      </w:r>
      <w:proofErr w:type="spellEnd"/>
      <w:r w:rsidRPr="00D04415">
        <w:rPr>
          <w:sz w:val="22"/>
          <w:szCs w:val="18"/>
        </w:rPr>
        <w:t xml:space="preserve">, 46000 CAHORS (Lot), atteste par la présente avoir visité le 22 11 24, un(e) Terrain Constructible sis avenue du Pape Jean XXIII 46000 CAHORS appartenant à Indivi CLARY Michel</w:t>
      </w:r>
    </w:p>
    <w:p w14:paraId="18B3A5EB" w14:textId="77777777" w:rsidR="00DB22A7" w:rsidRDefault="00DB22A7" w:rsidP="00C1707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color w:val="000000"/>
          <w:sz w:val="22"/>
        </w:rPr>
      </w:pPr>
    </w:p>
    <w:tbl>
      <w:tblPr>
        <w:tblW w:w="0" w:type="auto"/>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906"/>
      </w:tblGrid>
      <w:tr w:rsidR="005840B8" w14:paraId="09097EBD" w14:textId="77777777">
        <w:tc>
          <w:tcPr>
            <w:tcW w:w="9906" w:type="dxa"/>
            <w:shd w:val="clear" w:color="auto" w:fill="000080"/>
          </w:tcPr>
          <w:p w14:paraId="6627342D" w14:textId="77777777" w:rsidR="005840B8"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color w:val="FFFFFF"/>
                <w:sz w:val="22"/>
              </w:rPr>
            </w:pPr>
            <w:r>
              <w:rPr>
                <w:b/>
                <w:color w:val="FFFFFF"/>
                <w:sz w:val="22"/>
              </w:rPr>
              <w:t>Descriptif</w:t>
            </w:r>
          </w:p>
        </w:tc>
      </w:tr>
    </w:tbl>
    <w:p w14:paraId="7BFD3A91" w14:textId="77777777" w:rsidR="0028535D" w:rsidRDefault="0028535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p>
    <w:p>
      <w:pPr>
        <w:widowControl w:val="on"/>
        <w:pBdr/>
        <w:spacing w:before="120" w:after="120" w:line="240" w:lineRule="auto"/>
        <w:ind w:left="0" w:right="0"/>
        <w:jc w:val="left"/>
      </w:pPr>
      <w:r>
        <w:rPr>
          <w:b/>
          <w:bCs/>
          <w:color w:val="000000"/>
          <w:sz w:val="24"/>
          <w:szCs w:val="24"/>
        </w:rPr>
        <w:t xml:space="preserve">Quartier résidentiel Cahors Nord, terrain constructible de 1.300m²,</w:t>
      </w:r>
    </w:p>
    <w:p>
      <w:pPr>
        <w:widowControl w:val="on"/>
        <w:pBdr/>
        <w:spacing w:before="240" w:after="240" w:line="240" w:lineRule="auto"/>
        <w:ind w:left="0" w:right="0"/>
        <w:jc w:val="left"/>
      </w:pPr>
      <w:r>
        <w:rPr>
          <w:color w:val="000000"/>
          <w:sz w:val="24"/>
          <w:szCs w:val="24"/>
        </w:rPr>
        <w:t xml:space="preserve">Les informations sur les risques auxquels ce bien est exposé sont disponibles sur le site Géorisques </w:t>
      </w:r>
      <w:hyperlink r:id="rId92296740eb8ee9234" w:history="1">
        <w:r>
          <w:rPr>
            <w:rStyle w:val="DefaultParagraphFontPHPDOCX"/>
            <w:color w:val="0000CC"/>
            <w:sz w:val="24"/>
            <w:szCs w:val="24"/>
            <w:u w:val="single" w:color="000000"/>
          </w:rPr>
          <w:t xml:space="preserve">www.georisques.gouv.fr</w:t>
        </w:r>
      </w:hyperlink>
    </w:p>
    <w:p w14:paraId="2C208ED8"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 xml:space="preserve">Surface habitable environ :  m² m²</w:t>
      </w:r>
    </w:p>
    <w:p w14:paraId="7814CF6E"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 xml:space="preserve">Parcelle n°      1,300 m² m²</w:t>
      </w:r>
    </w:p>
    <w:p w14:paraId="51669C6E"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Lot n°</w:t>
      </w:r>
    </w:p>
    <w:p w14:paraId="688C1055"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906"/>
      </w:tblGrid>
      <w:tr w:rsidR="005840B8" w14:paraId="33658E9F" w14:textId="77777777">
        <w:tc>
          <w:tcPr>
            <w:tcW w:w="9906" w:type="dxa"/>
            <w:shd w:val="clear" w:color="auto" w:fill="000080"/>
          </w:tcPr>
          <w:p w14:paraId="605B8E0E" w14:textId="77777777" w:rsidR="005840B8"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color w:val="FFFFFF"/>
                <w:sz w:val="22"/>
              </w:rPr>
            </w:pPr>
            <w:r>
              <w:rPr>
                <w:b/>
                <w:color w:val="FFFFFF"/>
                <w:sz w:val="22"/>
              </w:rPr>
              <w:t xml:space="preserve"> Terrain Constructible</w:t>
            </w:r>
          </w:p>
        </w:tc>
      </w:tr>
    </w:tbl>
    <w:p w14:paraId="5A1D33F1"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2D5E77A6"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 xml:space="preserve"/>
      </w:r>
    </w:p>
    <w:p w14:paraId="1C20DFA4" w14:textId="77777777" w:rsidR="005840B8" w:rsidRPr="00D04415"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szCs w:val="18"/>
        </w:rPr>
      </w:pPr>
    </w:p>
    <w:p w14:paraId="3430633B"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szCs w:val="18"/>
        </w:rPr>
      </w:pPr>
      <w:r w:rsidRPr="00D04415">
        <w:rPr>
          <w:sz w:val="22"/>
          <w:szCs w:val="18"/>
        </w:rPr>
        <w:t xml:space="preserve">A l'issue de cette visite, j'ai évalué ce bien entre </w:t>
      </w:r>
      <w:r w:rsidRPr="00D04415">
        <w:rPr>
          <w:b/>
          <w:sz w:val="22"/>
          <w:szCs w:val="18"/>
        </w:rPr>
        <w:t xml:space="preserve">35 000 €</w:t>
      </w:r>
      <w:r w:rsidRPr="00D04415">
        <w:rPr>
          <w:sz w:val="22"/>
          <w:szCs w:val="18"/>
        </w:rPr>
        <w:t xml:space="preserve"> (</w:t>
      </w:r>
      <w:r w:rsidRPr="00D04415">
        <w:rPr>
          <w:b/>
          <w:sz w:val="22"/>
          <w:szCs w:val="18"/>
        </w:rPr>
        <w:t xml:space="preserve">cents cent trente cinq mille cents</w:t>
      </w:r>
      <w:r w:rsidRPr="00D04415">
        <w:rPr>
          <w:sz w:val="22"/>
          <w:szCs w:val="18"/>
        </w:rPr>
        <w:t xml:space="preserve">) et </w:t>
      </w:r>
      <w:r w:rsidRPr="00D04415">
        <w:rPr>
          <w:b/>
          <w:sz w:val="22"/>
          <w:szCs w:val="18"/>
        </w:rPr>
        <w:t xml:space="preserve">35 000 €</w:t>
      </w:r>
      <w:r w:rsidRPr="00D04415">
        <w:rPr>
          <w:sz w:val="22"/>
          <w:szCs w:val="18"/>
        </w:rPr>
        <w:t xml:space="preserve"> (</w:t>
      </w:r>
      <w:r w:rsidRPr="00D04415">
        <w:rPr>
          <w:b/>
          <w:sz w:val="22"/>
          <w:szCs w:val="18"/>
        </w:rPr>
        <w:t xml:space="preserve">cents cent trente cinq mille cents</w:t>
      </w:r>
      <w:r w:rsidRPr="00D04415">
        <w:rPr>
          <w:sz w:val="22"/>
          <w:szCs w:val="18"/>
        </w:rPr>
        <w:t xml:space="preserve">). Cette évaluation </w:t>
      </w:r>
      <w:proofErr w:type="gramStart"/>
      <w:r w:rsidRPr="00D04415">
        <w:rPr>
          <w:sz w:val="22"/>
          <w:szCs w:val="18"/>
        </w:rPr>
        <w:t>a</w:t>
      </w:r>
      <w:proofErr w:type="gramEnd"/>
      <w:r w:rsidRPr="00D04415">
        <w:rPr>
          <w:sz w:val="22"/>
          <w:szCs w:val="18"/>
        </w:rPr>
        <w:t xml:space="preserve">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14:paraId="3F5BA14E" w14:textId="77777777" w:rsidR="005840B8" w:rsidRPr="00D04415"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p>
    <w:p w14:paraId="39480321"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t>Pour servir et valoir ce que de droit,</w:t>
      </w:r>
    </w:p>
    <w:p w14:paraId="1AACE201"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t xml:space="preserve">Fait à Cahors, le 22 11 24</w:t>
      </w:r>
    </w:p>
    <w:p w14:paraId="7567121B"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0E2E9C88"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2D37D7A9"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52594875"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463D9715"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43D9CDA8" w14:textId="77777777" w:rsidR="005840B8" w:rsidRDefault="005840B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14:paraId="15B37562"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t xml:space="preserve">Alazard Emmanuelle</w:t>
      </w:r>
    </w:p>
    <w:p w14:paraId="20AAF1CB" w14:textId="77777777" w:rsidR="005840B8" w:rsidRPr="00D04415" w:rsidRDefault="0000000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szCs w:val="18"/>
        </w:rPr>
      </w:pP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r>
      <w:r w:rsidRPr="00D04415">
        <w:rPr>
          <w:sz w:val="22"/>
          <w:szCs w:val="18"/>
        </w:rPr>
        <w:tab/>
        <w:t xml:space="preserve"/>
      </w:r>
    </w:p>
    <w:p w14:paraId="590AAD45" w14:textId="77777777" w:rsidR="005840B8" w:rsidRDefault="005840B8">
      <w:pPr>
        <w:pStyle w:val="Titre1"/>
        <w:rPr>
          <w:b w:val="0"/>
          <w:sz w:val="24"/>
        </w:rPr>
      </w:pPr>
    </w:p>
    <w:sectPr xmlns:w="http://schemas.openxmlformats.org/wordprocessingml/2006/main" xmlns:r="http://schemas.openxmlformats.org/officeDocument/2006/relationships" w:rsidR="005840B8" w:rsidSect="00E342F0">
      <w:headerReference w:type="default" r:id="rId7"/>
      <w:footerReference w:type="default" r:id="rId8"/>
      <w:pgSz w:w="11906" w:h="16837"/>
      <w:pgMar w:top="1134" w:right="1134" w:bottom="1134" w:left="993"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A8544" w14:textId="77777777" w:rsidR="0054323D" w:rsidRDefault="0054323D">
      <w:r>
        <w:separator/>
      </w:r>
    </w:p>
  </w:endnote>
  <w:endnote w:type="continuationSeparator" w:id="0">
    <w:p w14:paraId="25B7E2CE" w14:textId="77777777" w:rsidR="0054323D" w:rsidRDefault="0054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rsidR="005840B8" w14:paraId="58B1E076" w14:textId="77777777">
      <w:tc>
        <w:tcPr>
          <w:tcW w:w="9638" w:type="dxa"/>
          <w:gridSpan w:val="2"/>
          <w:shd w:val="clear" w:color="auto" w:fill="auto"/>
        </w:tcPr>
        <w:p w14:paraId="29B9D1C9" w14:textId="77777777" w:rsidR="005840B8" w:rsidRDefault="005840B8">
          <w:pPr>
            <w:pStyle w:val="Dtail"/>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right" w:pos="9014"/>
            </w:tabs>
            <w:jc w:val="center"/>
            <w:rPr>
              <w:sz w:val="20"/>
            </w:rPr>
          </w:pPr>
        </w:p>
      </w:tc>
    </w:tr>
    <w:tr w:rsidR="005840B8" w14:paraId="178BAA7C" w14:textId="77777777">
      <w:trPr>
        <w:gridAfter w:val="1"/>
        <w:wAfter w:w="8" w:type="dxa"/>
      </w:trPr>
      <w:tc>
        <w:tcPr>
          <w:tcW w:w="9630" w:type="dxa"/>
          <w:tcBorders>
            <w:top w:val="single" w:sz="4" w:space="0" w:color="auto"/>
          </w:tcBorders>
          <w:shd w:val="clear" w:color="auto" w:fill="auto"/>
        </w:tcPr>
        <w:p w14:paraId="3AFD03E8" w14:textId="77777777" w:rsidR="005840B8" w:rsidRDefault="00000000">
          <w:pPr>
            <w:pStyle w:val="Dtail"/>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right" w:pos="9551"/>
            </w:tabs>
            <w:jc w:val="center"/>
            <w:rPr>
              <w:rFonts w:ascii="Times New Roman" w:eastAsia="Times New Roman" w:hAnsi="Times New Roman"/>
              <w:sz w:val="20"/>
            </w:rPr>
          </w:pPr>
          <w:r>
            <w:rPr>
              <w:rFonts w:ascii="Times New Roman" w:eastAsia="Times New Roman" w:hAnsi="Times New Roman"/>
              <w:sz w:val="20"/>
            </w:rPr>
            <w:t xml:space="preserve">QUERCY TRANSACTIONS 3, Place Jean-Jacques Chapou (place de la Cathédrale) 46000 CAHORS</w:t>
          </w:r>
          <w:r>
            <w:rPr>
              <w:rFonts w:ascii="Times New Roman" w:eastAsia="Times New Roman" w:hAnsi="Times New Roman"/>
              <w:sz w:val="20"/>
            </w:rPr>
            <w:tab/>
            <w:t xml:space="preserve">Page </w:t>
          </w:r>
        </w:p>
      </w:tc>
    </w:tr>
  </w:tbl>
  <w:p w14:paraId="64180A4C" w14:textId="77777777" w:rsidR="005840B8" w:rsidRDefault="005840B8">
    <w:pPr>
      <w:pStyle w:val="Dtail"/>
      <w:numPr>
        <w:ilvl w:val="0"/>
        <w:numId w:val="0"/>
      </w:numPr>
      <w:tabs>
        <w:tab w:val="clear" w:pos="1134"/>
        <w:tab w:val="clear" w:pos="2268"/>
        <w:tab w:val="clear" w:pos="3402"/>
        <w:tab w:val="clear" w:pos="4536"/>
        <w:tab w:val="clear" w:pos="5670"/>
        <w:tab w:val="clear" w:pos="6804"/>
        <w:tab w:val="clear" w:pos="7938"/>
        <w:tab w:val="clear" w:pos="9072"/>
        <w:tab w:val="clear" w:pos="10206"/>
        <w:tab w:val="clear" w:pos="11340"/>
        <w:tab w:val="right" w:pos="9014"/>
      </w:tabs>
      <w:jc w:val="center"/>
      <w:rPr>
        <w:rFonts w:ascii="Times New Roman" w:eastAsia="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CF11C" w14:textId="77777777" w:rsidR="0054323D" w:rsidRDefault="0054323D">
      <w:r>
        <w:separator/>
      </w:r>
    </w:p>
  </w:footnote>
  <w:footnote w:type="continuationSeparator" w:id="0">
    <w:p w14:paraId="25D5B570" w14:textId="77777777" w:rsidR="0054323D" w:rsidRDefault="0054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000" w:firstRow="0" w:lastRow="0" w:firstColumn="0" w:lastColumn="0" w:noHBand="0" w:noVBand="0"/>
    </w:tblPr>
    <w:tblGrid>
      <w:gridCol w:w="9639"/>
    </w:tblGrid>
    <w:tr w:rsidR="00E342F0" w14:paraId="7D3C3549" w14:textId="77777777" w:rsidTr="00E342F0">
      <w:tc>
        <w:tcPr>
          <w:tcW w:w="9639" w:type="dxa"/>
          <w:shd w:val="clear" w:color="auto" w:fill="auto"/>
        </w:tcPr>
        <w:p w14:paraId="07CA5509" w14:textId="77777777" w:rsidR="00E342F0" w:rsidRDefault="00E342F0">
          <w:pPr>
            <w:pStyle w:val="Normal0"/>
            <w:rPr>
              <w:sz w:val="20"/>
              <w:shd w:val="clear" w:color="auto" w:fill="FFFFFF"/>
            </w:rPr>
          </w:pPr>
        </w:p>
        <w:p w14:paraId="32D59AC6" w14:textId="13EE0013" w:rsidR="00E342F0" w:rsidRDefault="00E342F0" w:rsidP="00E342F0">
          <w:pPr>
            <w:pStyle w:val="Normal0"/>
            <w:jc w:val="center"/>
            <w:rPr>
              <w:sz w:val="20"/>
              <w:shd w:val="clear" w:color="auto" w:fill="FFFFFF"/>
            </w:rPr>
          </w:pPr>
          <w:r>
            <w:rPr>
              <w:noProof/>
              <w:sz w:val="20"/>
              <w:shd w:val="clear" w:color="auto" w:fill="FFFFFF"/>
            </w:rPr>
            <w:drawing>
              <wp:inline distT="0" distB="0" distL="0" distR="0" wp14:anchorId="2C85857C" wp14:editId="003B3FE8">
                <wp:extent cx="3204288" cy="828000"/>
                <wp:effectExtent l="0" t="0" r="0" b="0"/>
                <wp:docPr id="14805160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pic:nvPicPr>
                      <pic:blipFill>
                        <a:blip r:embed="rId1">
                          <a:extLst>
                            <a:ext uri="{28A0092B-C50C-407E-A947-70E740481C1C}">
                              <a14:useLocalDpi xmlns:a14="http://schemas.microsoft.com/office/drawing/2010/main" val="0"/>
                            </a:ext>
                          </a:extLst>
                        </a:blip>
                        <a:stretch>
                          <a:fillRect/>
                        </a:stretch>
                      </pic:blipFill>
                      <pic:spPr>
                        <a:xfrm>
                          <a:off x="0" y="0"/>
                          <a:ext cx="3204288" cy="828000"/>
                        </a:xfrm>
                        <a:prstGeom prst="rect">
                          <a:avLst/>
                        </a:prstGeom>
                      </pic:spPr>
                    </pic:pic>
                  </a:graphicData>
                </a:graphic>
              </wp:inline>
            </w:drawing>
          </w:r>
        </w:p>
        <w:p w14:paraId="4969CD44" w14:textId="77777777" w:rsidR="00E342F0" w:rsidRDefault="00E342F0">
          <w:pPr>
            <w:pStyle w:val="Normal0"/>
            <w:rPr>
              <w:sz w:val="20"/>
              <w:shd w:val="clear" w:color="auto" w:fill="FFFFFF"/>
            </w:rPr>
          </w:pPr>
        </w:p>
        <w:p w14:paraId="782CE87F" w14:textId="77777777" w:rsidR="00E342F0" w:rsidRDefault="00E342F0">
          <w:pPr>
            <w:pStyle w:val="Normal0"/>
            <w:jc w:val="center"/>
            <w:rPr>
              <w:b/>
              <w:sz w:val="20"/>
              <w:shd w:val="clear" w:color="auto" w:fill="FFFFFF"/>
            </w:rPr>
          </w:pPr>
          <w:r>
            <w:rPr>
              <w:b/>
              <w:sz w:val="36"/>
              <w:shd w:val="clear" w:color="auto" w:fill="FFFFFF"/>
            </w:rPr>
            <w:t>Immobilier Quercy Transactions</w:t>
          </w:r>
        </w:p>
        <w:p w14:paraId="6DE0531C" w14:textId="77777777" w:rsidR="00E342F0" w:rsidRDefault="00E342F0">
          <w:pPr>
            <w:pStyle w:val="Normal0"/>
            <w:jc w:val="center"/>
            <w:rPr>
              <w:b/>
              <w:sz w:val="20"/>
              <w:shd w:val="clear" w:color="auto" w:fill="FFFFFF"/>
            </w:rPr>
          </w:pPr>
          <w:r>
            <w:rPr>
              <w:b/>
              <w:sz w:val="20"/>
              <w:shd w:val="clear" w:color="auto" w:fill="FFFFFF"/>
            </w:rPr>
            <w:t xml:space="preserve">3, Place Jean-Jacques Chapou (place de la Cathédrale)</w:t>
          </w:r>
        </w:p>
        <w:p w14:paraId="51E1467E" w14:textId="77777777" w:rsidR="00E342F0" w:rsidRDefault="00E342F0">
          <w:pPr>
            <w:pStyle w:val="Normal0"/>
            <w:jc w:val="center"/>
            <w:rPr>
              <w:b/>
              <w:sz w:val="20"/>
              <w:shd w:val="clear" w:color="auto" w:fill="FFFFFF"/>
            </w:rPr>
          </w:pPr>
          <w:r>
            <w:rPr>
              <w:b/>
              <w:sz w:val="20"/>
              <w:shd w:val="clear" w:color="auto" w:fill="FFFFFF"/>
            </w:rPr>
            <w:t xml:space="preserve">46000 CAHORS</w:t>
          </w:r>
        </w:p>
        <w:p w14:paraId="4A5A2A36" w14:textId="77777777" w:rsidR="00E342F0" w:rsidRDefault="00E342F0">
          <w:pPr>
            <w:pStyle w:val="Normal0"/>
            <w:jc w:val="center"/>
            <w:rPr>
              <w:b/>
              <w:sz w:val="20"/>
              <w:shd w:val="clear" w:color="auto" w:fill="FFFFFF"/>
            </w:rPr>
          </w:pPr>
          <w:r>
            <w:rPr>
              <w:b/>
              <w:sz w:val="20"/>
              <w:shd w:val="clear" w:color="auto" w:fill="FFFFFF"/>
            </w:rPr>
            <w:t xml:space="preserve">Tél : 05 65 53 24 76 - contact@quercy-transactions.com</w:t>
          </w:r>
        </w:p>
        <w:p w14:paraId="56AE7145" w14:textId="00968D67" w:rsidR="00E342F0" w:rsidRDefault="00E342F0" w:rsidP="00E342F0">
          <w:pPr>
            <w:pStyle w:val="Normal0"/>
            <w:jc w:val="center"/>
            <w:rPr>
              <w:sz w:val="20"/>
              <w:shd w:val="clear" w:color="auto" w:fill="FFFFFF"/>
            </w:rPr>
          </w:pPr>
          <w:r w:rsidRPr="00E342F0">
            <w:rPr>
              <w:b/>
              <w:sz w:val="20"/>
              <w:shd w:val="clear" w:color="auto" w:fill="FFFFFF"/>
            </w:rPr>
            <w:t xml:space="preserve">www.quercy-transactions.com</w:t>
          </w:r>
        </w:p>
      </w:tc>
    </w:tr>
  </w:tbl>
  <w:p w14:paraId="09D53B77" w14:textId="77777777" w:rsidR="005840B8" w:rsidRDefault="005840B8">
    <w:pPr>
      <w:pStyle w:val="Normal0"/>
      <w:rPr>
        <w:sz w:val="2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653">
    <w:multiLevelType w:val="hybridMultilevel"/>
    <w:lvl w:ilvl="0" w:tplc="90915622">
      <w:start w:val="1"/>
      <w:numFmt w:val="decimal"/>
      <w:lvlText w:val="%1."/>
      <w:lvlJc w:val="left"/>
      <w:pPr>
        <w:ind w:left="720" w:hanging="360"/>
      </w:pPr>
    </w:lvl>
    <w:lvl w:ilvl="1" w:tplc="90915622" w:tentative="1">
      <w:start w:val="1"/>
      <w:numFmt w:val="lowerLetter"/>
      <w:lvlText w:val="%2."/>
      <w:lvlJc w:val="left"/>
      <w:pPr>
        <w:ind w:left="1440" w:hanging="360"/>
      </w:pPr>
    </w:lvl>
    <w:lvl w:ilvl="2" w:tplc="90915622" w:tentative="1">
      <w:start w:val="1"/>
      <w:numFmt w:val="lowerRoman"/>
      <w:lvlText w:val="%3."/>
      <w:lvlJc w:val="right"/>
      <w:pPr>
        <w:ind w:left="2160" w:hanging="180"/>
      </w:pPr>
    </w:lvl>
    <w:lvl w:ilvl="3" w:tplc="90915622" w:tentative="1">
      <w:start w:val="1"/>
      <w:numFmt w:val="decimal"/>
      <w:lvlText w:val="%4."/>
      <w:lvlJc w:val="left"/>
      <w:pPr>
        <w:ind w:left="2880" w:hanging="360"/>
      </w:pPr>
    </w:lvl>
    <w:lvl w:ilvl="4" w:tplc="90915622" w:tentative="1">
      <w:start w:val="1"/>
      <w:numFmt w:val="lowerLetter"/>
      <w:lvlText w:val="%5."/>
      <w:lvlJc w:val="left"/>
      <w:pPr>
        <w:ind w:left="3600" w:hanging="360"/>
      </w:pPr>
    </w:lvl>
    <w:lvl w:ilvl="5" w:tplc="90915622" w:tentative="1">
      <w:start w:val="1"/>
      <w:numFmt w:val="lowerRoman"/>
      <w:lvlText w:val="%6."/>
      <w:lvlJc w:val="right"/>
      <w:pPr>
        <w:ind w:left="4320" w:hanging="180"/>
      </w:pPr>
    </w:lvl>
    <w:lvl w:ilvl="6" w:tplc="90915622" w:tentative="1">
      <w:start w:val="1"/>
      <w:numFmt w:val="decimal"/>
      <w:lvlText w:val="%7."/>
      <w:lvlJc w:val="left"/>
      <w:pPr>
        <w:ind w:left="5040" w:hanging="360"/>
      </w:pPr>
    </w:lvl>
    <w:lvl w:ilvl="7" w:tplc="90915622" w:tentative="1">
      <w:start w:val="1"/>
      <w:numFmt w:val="lowerLetter"/>
      <w:lvlText w:val="%8."/>
      <w:lvlJc w:val="left"/>
      <w:pPr>
        <w:ind w:left="5760" w:hanging="360"/>
      </w:pPr>
    </w:lvl>
    <w:lvl w:ilvl="8" w:tplc="90915622" w:tentative="1">
      <w:start w:val="1"/>
      <w:numFmt w:val="lowerRoman"/>
      <w:lvlText w:val="%9."/>
      <w:lvlJc w:val="right"/>
      <w:pPr>
        <w:ind w:left="6480" w:hanging="180"/>
      </w:pPr>
    </w:lvl>
  </w:abstractNum>
  <w:abstractNum w:abstractNumId="27652">
    <w:multiLevelType w:val="hybridMultilevel"/>
    <w:lvl w:ilvl="0" w:tplc="67618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F12D86"/>
    <w:multiLevelType w:val="singleLevel"/>
    <w:tmpl w:val="710EA802"/>
    <w:lvl w:ilvl="0">
      <w:start w:val="1"/>
      <w:numFmt w:val="bullet"/>
      <w:pStyle w:val="Typededtail"/>
      <w:lvlText w:val=""/>
      <w:lvlJc w:val="left"/>
      <w:pPr>
        <w:tabs>
          <w:tab w:val="num" w:pos="360"/>
        </w:tabs>
        <w:ind w:left="360" w:hanging="360"/>
      </w:pPr>
      <w:rPr>
        <w:rFonts w:ascii="Symbol" w:eastAsia="Symbol" w:hAnsi="Symbol" w:hint="default"/>
        <w:b/>
        <w:i w:val="0"/>
        <w:strike w:val="0"/>
        <w:color w:val="auto"/>
        <w:position w:val="0"/>
        <w:sz w:val="28"/>
        <w:u w:val="none"/>
        <w:shd w:val="clear" w:color="auto" w:fill="auto"/>
      </w:rPr>
    </w:lvl>
  </w:abstractNum>
  <w:abstractNum w:abstractNumId="1" w15:restartNumberingAfterBreak="0">
    <w:nsid w:val="664B0847"/>
    <w:multiLevelType w:val="singleLevel"/>
    <w:tmpl w:val="6B5AD5DC"/>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24"/>
        <w:u w:val="none"/>
        <w:shd w:val="clear" w:color="auto" w:fill="auto"/>
      </w:rPr>
    </w:lvl>
  </w:abstractNum>
  <w:num w:numId="1" w16cid:durableId="837161253">
    <w:abstractNumId w:val="1"/>
  </w:num>
  <w:num w:numId="2" w16cid:durableId="680817928">
    <w:abstractNumId w:val="0"/>
  </w:num>
  <w:num w:numId="27652">
    <w:abstractNumId w:val="27652"/>
  </w:num>
  <w:num w:numId="27653">
    <w:abstractNumId w:val="27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0B8"/>
    <w:rsid w:val="00021D39"/>
    <w:rsid w:val="00172052"/>
    <w:rsid w:val="00246EA3"/>
    <w:rsid w:val="0028535D"/>
    <w:rsid w:val="0034282D"/>
    <w:rsid w:val="004303F8"/>
    <w:rsid w:val="0054323D"/>
    <w:rsid w:val="005840B8"/>
    <w:rsid w:val="00687E1D"/>
    <w:rsid w:val="00885E66"/>
    <w:rsid w:val="008B3105"/>
    <w:rsid w:val="00920604"/>
    <w:rsid w:val="00923994"/>
    <w:rsid w:val="00A82999"/>
    <w:rsid w:val="00B2761C"/>
    <w:rsid w:val="00C17076"/>
    <w:rsid w:val="00C4524A"/>
    <w:rsid w:val="00D04415"/>
    <w:rsid w:val="00D24161"/>
    <w:rsid w:val="00DB22A7"/>
    <w:rsid w:val="00E258A8"/>
    <w:rsid w:val="00E342F0"/>
    <w:rsid w:val="00E53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49FE"/>
  <w15:docId w15:val="{640BAB2B-1F08-4C2B-8E81-8937EB3F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ind w:left="1080"/>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0"/>
    <w:qFormat/>
    <w:pPr>
      <w:numPr>
        <w:numId w:val="1"/>
      </w:numPr>
    </w:pPr>
  </w:style>
  <w:style w:type="paragraph" w:customStyle="1" w:styleId="Typededtail">
    <w:name w:val="Type de détail"/>
    <w:basedOn w:val="Dtail"/>
    <w:qFormat/>
    <w:pPr>
      <w:numPr>
        <w:numId w:val="2"/>
      </w:numPr>
    </w:pPr>
    <w:rPr>
      <w:b/>
      <w:sz w:val="28"/>
    </w:rPr>
  </w:style>
  <w:style w:type="paragraph" w:customStyle="1" w:styleId="historique">
    <w:name w:val="historique"/>
    <w:basedOn w:val="Normal"/>
    <w:qFormat/>
    <w:rPr>
      <w:sz w:val="16"/>
    </w:rPr>
  </w:style>
  <w:style w:type="paragraph" w:customStyle="1" w:styleId="Titre1">
    <w:name w:val="Titre1"/>
    <w:basedOn w:val="Normal0"/>
    <w:qFormat/>
    <w:rPr>
      <w:b/>
      <w:sz w:val="28"/>
    </w:rPr>
  </w:style>
  <w:style w:type="paragraph" w:customStyle="1" w:styleId="Alina">
    <w:name w:val="Alinéa"/>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eastAsia="Times New Roman" w:hAnsi="Times New Roman"/>
      <w:color w:val="000000"/>
      <w:sz w:val="28"/>
    </w:rPr>
  </w:style>
  <w:style w:type="paragraph" w:styleId="En-tte">
    <w:name w:val="header"/>
    <w:basedOn w:val="Normal"/>
    <w:link w:val="En-tteCar"/>
    <w:rsid w:val="00E342F0"/>
    <w:pPr>
      <w:tabs>
        <w:tab w:val="center" w:pos="4536"/>
        <w:tab w:val="right" w:pos="9072"/>
      </w:tabs>
    </w:pPr>
  </w:style>
  <w:style w:type="character" w:customStyle="1" w:styleId="En-tteCar">
    <w:name w:val="En-tête Car"/>
    <w:basedOn w:val="Policepardfaut"/>
    <w:link w:val="En-tte"/>
    <w:rsid w:val="00E342F0"/>
    <w:rPr>
      <w:rFonts w:eastAsia="Arial" w:hAnsi="Arial"/>
      <w:sz w:val="20"/>
    </w:rPr>
  </w:style>
  <w:style w:type="paragraph" w:styleId="Pieddepage">
    <w:name w:val="footer"/>
    <w:basedOn w:val="Normal"/>
    <w:link w:val="PieddepageCar"/>
    <w:rsid w:val="00E342F0"/>
    <w:pPr>
      <w:tabs>
        <w:tab w:val="center" w:pos="4536"/>
        <w:tab w:val="right" w:pos="9072"/>
      </w:tabs>
    </w:pPr>
  </w:style>
  <w:style w:type="character" w:customStyle="1" w:styleId="PieddepageCar">
    <w:name w:val="Pied de page Car"/>
    <w:basedOn w:val="Policepardfaut"/>
    <w:link w:val="Pieddepage"/>
    <w:rsid w:val="00E342F0"/>
    <w:rPr>
      <w:rFonts w:eastAsia="Arial" w:hAnsi="Arial"/>
      <w:sz w:val="20"/>
    </w:rPr>
  </w:style>
  <w:style w:type="table" w:styleId="Grilledutableau">
    <w:name w:val="Table Grid"/>
    <w:basedOn w:val="TableauNormal"/>
    <w:rsid w:val="00B27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54032230" Type="http://schemas.openxmlformats.org/officeDocument/2006/relationships/comments" Target="comments.xml"/><Relationship Id="rId103748131" Type="http://schemas.microsoft.com/office/2011/relationships/commentsExtended" Target="commentsExtended.xml"/><Relationship Id="rId49753725" Type="http://schemas.openxmlformats.org/officeDocument/2006/relationships/image" Target="media/imgrId49753725.jpeg"/><Relationship Id="rId49753726" Type="http://schemas.openxmlformats.org/officeDocument/2006/relationships/image" Target="media/imgrId49753726.jpeg"/><Relationship Id="rId49753727" Type="http://schemas.openxmlformats.org/officeDocument/2006/relationships/image" Target="media/imgrId49753727.jpeg"/><Relationship Id="rId92296740eb8ee9234" Type="http://schemas.openxmlformats.org/officeDocument/2006/relationships/hyperlink" Target="https://www.georisque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2024-06-26T12:48:00Z</dcterms:created>
  <dcterms:modified xsi:type="dcterms:W3CDTF">2024-06-26T13:54:00Z</dcterms:modified>
</cp:coreProperties>
</file>