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9906" w:type="dxa"/>
        <w:tblInd w:w="30" w:type="dxa"/>
        <w:tblBorders>
          <w:top w:val="single" w:color="auto" w:sz="4" w:space="0"/>
          <w:bottom w:val="single" w:color="auto" w:sz="4" w:space="0"/>
        </w:tblBorders>
        <w:tblLayout w:type="fixed"/>
        <w:tblCellMar>
          <w:left w:w="30" w:type="dxa"/>
          <w:right w:w="30" w:type="dxa"/>
        </w:tblCellMar>
        <w:tblLook w:val="0000" w:firstRow="0" w:lastRow="0" w:firstColumn="0" w:lastColumn="0" w:noHBand="0" w:noVBand="0"/>
      </w:tblPr>
      <w:tblGrid>
        <w:gridCol w:w="9906"/>
      </w:tblGrid>
      <w:tr>
        <w:trPr/>
        <w:tc>
          <w:tcPr>
            <w:shd w:val="clear" w:color="auto" w:fill="000080"/>
            <w:tcW w:w="9906"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b/>
                <w:color w:val="ffffff"/>
                <w:sz w:val="22"/>
              </w:rPr>
            </w:pPr>
            <w:r>
              <w:rPr>
                <w:b/>
                <w:color w:val="ffffff"/>
                <w:sz w:val="28"/>
              </w:rPr>
              <w:t xml:space="preserve">AVIS DE VALEUR</w:t>
            </w:r>
            <w:r/>
          </w:p>
        </w:tc>
      </w:tr>
    </w:tbl>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w:p>
    <w:tbl>
      <w:tblPr>
        <w:tblStyle w:val="751"/>
        <w:tblW w:w="98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77"/>
        <w:gridCol w:w="3278"/>
        <w:gridCol w:w="3278"/>
      </w:tblGrid>
      <w:tr>
        <w:trPr>
          <w:jc w:val="center"/>
        </w:trPr>
        <w:tc>
          <w:tcPr>
            <w:tcW w:w="3277" w:type="dxa"/>
            <w:textDirection w:val="lrTb"/>
            <w:noWrap w:val="false"/>
          </w:tcPr>
          <w:p>
            <w:pPr>
              <w:ind w:left="28"/>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2"/>
              </w:rPr>
            </w:pPr>
            <w:r>
              <w:rPr>
                <w:sz w:val="22"/>
                <w:szCs w:val="18"/>
              </w:rPr>
            </w:r>
            <w:r>
              <mc:AlternateContent>
                <mc:Choice Requires="wpg">
                  <w:drawing>
                    <wp:inline xmlns:wp="http://schemas.openxmlformats.org/drawingml/2006/wordprocessingDrawing" distT="0" distB="0" distL="0" distR="0">
                      <wp:extent cx="1714500" cy="1143000"/>
                      <wp:effectExtent l="0" t="0" r="0" b="0"/>
                      <wp:docPr id="2" name="Picture 1" descr="https://gildc.activimmo.ovh/pic/180x120/07gildc6503100p4673b69ff182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07gildc6503100p4673b69ff1820f.jpg"/>
                              <pic:cNvPicPr>
                                <a:picLocks noChangeAspect="1"/>
                              </pic:cNvPicPr>
                              <pic:nvPr/>
                            </pic:nvPicPr>
                            <pic:blipFill>
                              <a:blip r:embed="rId11"/>
                              <a:stretch/>
                            </pic:blipFill>
                            <pic:spPr bwMode="auto">
                              <a:xfrm>
                                <a:off x="0" y="0"/>
                                <a:ext cx="17145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35.0pt;height:90.0pt;mso-wrap-distance-left:0.0pt;mso-wrap-distance-top:0.0pt;mso-wrap-distance-right:0.0pt;mso-wrap-distance-bottom:0.0pt;" stroked="false">
                      <v:path textboxrect="0,0,0,0"/>
                      <v:imagedata r:id="rId11" o:title=""/>
                    </v:shape>
                  </w:pict>
                </mc:Fallback>
              </mc:AlternateContent>
            </w:r>
            <w:r>
              <w:rPr>
                <w:sz w:val="22"/>
                <w:szCs w:val="18"/>
              </w:rPr>
            </w:r>
            <w:r/>
          </w:p>
        </w:tc>
        <w:tc>
          <w:tcPr>
            <w:tcW w:w="3278"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mc:AlternateContent>
                <mc:Choice Requires="wpg">
                  <w:drawing>
                    <wp:inline xmlns:wp="http://schemas.openxmlformats.org/drawingml/2006/wordprocessingDrawing" distT="0" distB="0" distL="0" distR="0">
                      <wp:extent cx="1714500" cy="1143000"/>
                      <wp:effectExtent l="0" t="0" r="0" b="0"/>
                      <wp:docPr id="3" name="Picture 1" descr="https://gildc.activimmo.ovh/pic/180x120/07gildc6503100p71673b6a40f33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07gildc6503100p71673b6a40f33be.jpg"/>
                              <pic:cNvPicPr>
                                <a:picLocks noChangeAspect="1"/>
                              </pic:cNvPicPr>
                              <pic:nvPr/>
                            </pic:nvPicPr>
                            <pic:blipFill>
                              <a:blip r:embed="rId12"/>
                              <a:stretch/>
                            </pic:blipFill>
                            <pic:spPr bwMode="auto">
                              <a:xfrm>
                                <a:off x="0" y="0"/>
                                <a:ext cx="17145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35.0pt;height:90.0pt;mso-wrap-distance-left:0.0pt;mso-wrap-distance-top:0.0pt;mso-wrap-distance-right:0.0pt;mso-wrap-distance-bottom:0.0pt;" stroked="false">
                      <v:path textboxrect="0,0,0,0"/>
                      <v:imagedata r:id="rId12" o:title=""/>
                    </v:shape>
                  </w:pict>
                </mc:Fallback>
              </mc:AlternateContent>
            </w:r>
            <w:r>
              <w:rPr>
                <w:sz w:val="22"/>
                <w:szCs w:val="18"/>
              </w:rPr>
            </w:r>
            <w:r/>
          </w:p>
        </w:tc>
        <w:tc>
          <w:tcPr>
            <w:tcW w:w="3278"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mc:AlternateContent>
                <mc:Choice Requires="wpg">
                  <w:drawing>
                    <wp:inline xmlns:wp="http://schemas.openxmlformats.org/drawingml/2006/wordprocessingDrawing" distT="0" distB="0" distL="0" distR="0">
                      <wp:extent cx="1714500" cy="1143000"/>
                      <wp:effectExtent l="0" t="0" r="0" b="0"/>
                      <wp:docPr id="4" name="Picture 1" descr="https://gildc.activimmo.ovh/pic/180x120/07gildc6503100p11673b6a05f3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07gildc6503100p11673b6a05f3496.jpg"/>
                              <pic:cNvPicPr>
                                <a:picLocks noChangeAspect="1"/>
                              </pic:cNvPicPr>
                              <pic:nvPr/>
                            </pic:nvPicPr>
                            <pic:blipFill>
                              <a:blip r:embed="rId13"/>
                              <a:stretch/>
                            </pic:blipFill>
                            <pic:spPr bwMode="auto">
                              <a:xfrm>
                                <a:off x="0" y="0"/>
                                <a:ext cx="17145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35.0pt;height:90.0pt;mso-wrap-distance-left:0.0pt;mso-wrap-distance-top:0.0pt;mso-wrap-distance-right:0.0pt;mso-wrap-distance-bottom:0.0pt;" stroked="false">
                      <v:path textboxrect="0,0,0,0"/>
                      <v:imagedata r:id="rId13" o:title=""/>
                    </v:shape>
                  </w:pict>
                </mc:Fallback>
              </mc:AlternateContent>
            </w:r>
            <w:r>
              <w:rPr>
                <w:sz w:val="22"/>
                <w:szCs w:val="18"/>
              </w:rPr>
            </w:r>
            <w:r/>
          </w:p>
        </w:tc>
      </w:tr>
    </w:tbl>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 xml:space="preserve">Je soussigné(e), Emmanuelle Alazard,  de la Sarl Quercy Transactions, 3, place Jean-Jacques </w:t>
      </w:r>
      <w:r>
        <w:rPr>
          <w:sz w:val="22"/>
          <w:szCs w:val="18"/>
        </w:rPr>
        <w:t xml:space="preserve">Chapou</w:t>
      </w:r>
      <w:r>
        <w:rPr>
          <w:sz w:val="22"/>
          <w:szCs w:val="18"/>
        </w:rPr>
        <w:t xml:space="preserve">, 46000 CAHORS (Lot), atteste par la présente avoir visité le 27/11/24, une Maison Ancienne sis 81 Rue du fond du mas 46090 PRADINES appartenant à Mr &amp; Mme LEPAGE Marcel et Dominique</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2"/>
        </w:rPr>
      </w:pPr>
      <w:r>
        <w:rPr>
          <w:color w:val="000000"/>
          <w:sz w:val="22"/>
        </w:rPr>
      </w:r>
      <w:r/>
    </w:p>
    <w:tbl>
      <w:tblPr>
        <w:tblW w:w="0" w:type="auto"/>
        <w:tblInd w:w="30" w:type="dxa"/>
        <w:tblBorders>
          <w:top w:val="single" w:color="auto" w:sz="4" w:space="0"/>
          <w:bottom w:val="single" w:color="auto" w:sz="4" w:space="0"/>
        </w:tblBorders>
        <w:tblLayout w:type="fixed"/>
        <w:tblCellMar>
          <w:left w:w="30" w:type="dxa"/>
          <w:right w:w="30" w:type="dxa"/>
        </w:tblCellMar>
        <w:tblLook w:val="0000" w:firstRow="0" w:lastRow="0" w:firstColumn="0" w:lastColumn="0" w:noHBand="0" w:noVBand="0"/>
      </w:tblPr>
      <w:tblGrid>
        <w:gridCol w:w="9906"/>
      </w:tblGrid>
      <w:tr>
        <w:trPr/>
        <w:tc>
          <w:tcPr>
            <w:shd w:val="clear" w:color="auto" w:fill="000080"/>
            <w:tcW w:w="9906"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b/>
                <w:color w:val="ffffff"/>
                <w:sz w:val="22"/>
              </w:rPr>
            </w:pPr>
            <w:r>
              <w:rPr>
                <w:b/>
                <w:color w:val="ffffff"/>
                <w:sz w:val="22"/>
              </w:rPr>
              <w:t xml:space="preserve">Descriptif</w:t>
            </w:r>
            <w:r/>
          </w:p>
        </w:tc>
      </w:tr>
    </w:tbl>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w:p>
    <w:p>
      <w:pPr>
        <w:ind w:left="0" w:right="0"/>
        <w:jc w:val="left"/>
        <w:spacing w:before="0" w:after="0" w:line="240" w:lineRule="auto"/>
        <w:widowControl/>
        <w:rPr>
          <w:color w:val="000000"/>
          <w:sz w:val="24"/>
          <w:szCs w:val="24"/>
          <w:highlight w:val="none"/>
        </w:rPr>
      </w:pPr>
      <w:r>
        <w:rPr>
          <w:color w:val="000000"/>
          <w:sz w:val="24"/>
          <w:szCs w:val="24"/>
        </w:rPr>
        <w:t xml:space="preserve">
Double maison idéale pour faire du gîte de 7 pièces de 141,9 m² pour la p</w:t>
      </w:r>
      <w:r>
        <w:rPr>
          <w:color w:val="000000"/>
          <w:sz w:val="24"/>
          <w:szCs w:val="24"/>
        </w:rPr>
        <w:t xml:space="preserve">remière partie et de 4 pièces de 73,6 m² pour la deuxième partie sur un terrain de 5000 m² offrant une vue dégagée sur la vallée. Le bien dispose d'une piscine de 4x8 m et de belles terrasses pour profiter de l'extérieur. L'ensemble immobilier est équipée </w:t>
      </w:r>
      <w:r>
        <w:rPr>
          <w:color w:val="000000"/>
          <w:sz w:val="24"/>
          <w:szCs w:val="24"/>
        </w:rPr>
        <w:t xml:space="preserve">de 2 pompes à chaleur, de chauffage électrique et de poêle à bois récent. Il dispose aussi de 12 panneaux solaires datant de 2022. Les informations sur les risques auxquels ce bien est exposé sont disponibles sur le site Géorisques: www.georisques.gouv.fr
</w:t>
      </w:r>
      <w:r/>
    </w:p>
    <w:p>
      <w:pPr>
        <w:ind w:left="0" w:right="0"/>
        <w:jc w:val="left"/>
        <w:spacing w:before="0" w:after="0" w:line="240" w:lineRule="auto"/>
        <w:widowControl/>
      </w:pPr>
      <w:r>
        <w:rPr>
          <w:color w:val="000000"/>
          <w:sz w:val="24"/>
          <w:szCs w:val="24"/>
          <w:highlight w:val="none"/>
        </w:rPr>
      </w:r>
      <w:r>
        <w:rPr>
          <w:color w:val="000000"/>
          <w:sz w:val="24"/>
          <w:szCs w:val="24"/>
          <w:highlight w:val="none"/>
        </w:rP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 xml:space="preserve">Surface habitable environ : 215 m²</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 xml:space="preserve">Parcelle n° C 940 et C 1416 composé de 5,000 m².</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tbl>
      <w:tblPr>
        <w:tblW w:w="0" w:type="auto"/>
        <w:tblInd w:w="30" w:type="dxa"/>
        <w:tblBorders>
          <w:top w:val="single" w:color="auto" w:sz="4" w:space="0"/>
          <w:bottom w:val="single" w:color="auto" w:sz="4" w:space="0"/>
        </w:tblBorders>
        <w:tblLayout w:type="fixed"/>
        <w:tblCellMar>
          <w:left w:w="30" w:type="dxa"/>
          <w:right w:w="30" w:type="dxa"/>
        </w:tblCellMar>
        <w:tblLook w:val="0000" w:firstRow="0" w:lastRow="0" w:firstColumn="0" w:lastColumn="0" w:noHBand="0" w:noVBand="0"/>
      </w:tblPr>
      <w:tblGrid>
        <w:gridCol w:w="9906"/>
      </w:tblGrid>
      <w:tr>
        <w:trPr/>
        <w:tc>
          <w:tcPr>
            <w:shd w:val="clear" w:color="auto" w:fill="000080"/>
            <w:tcW w:w="9906"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b/>
                <w:color w:val="ffffff"/>
                <w:sz w:val="22"/>
              </w:rPr>
            </w:pPr>
            <w:r>
              <w:rPr>
                <w:b/>
                <w:color w:val="ffffff"/>
                <w:sz w:val="22"/>
              </w:rPr>
              <w:t xml:space="preserve"> Maison Ancienne</w:t>
            </w:r>
            <w:r/>
          </w:p>
        </w:tc>
      </w:tr>
    </w:tbl>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 xml:space="preserve">SITUATION DU BIEN:</w:t>
        <w:br/>
        <w:t xml:space="preserve"> - Hameau Flottes à Pradines</w:t>
        <w:br/>
        <w:br/>
        <w:t xml:space="preserve">REZ DE CHAUSSÉE:</w:t>
        <w:br/>
        <w:t xml:space="preserve"> - Atelier de 13,85 m²</w:t>
        <w:br/>
        <w:t xml:space="preserve"> - Buanderie de 13,2 </w:t>
      </w:r>
      <w:r>
        <w:rPr>
          <w:sz w:val="22"/>
          <w:szCs w:val="18"/>
        </w:rPr>
        <w:t xml:space="preserve">m²</w:t>
        <w:br/>
        <w:t xml:space="preserve"> - Bureau de 5,3 m²</w:t>
        <w:br/>
        <w:t xml:space="preserve"> - Cave de 8,6 m²</w:t>
        <w:br/>
        <w:t xml:space="preserve"> - Chambre Ch 1 de 10,2 m² avec placard; Ch 2 de 13,5 m² avec placard; ch 3 de 9,5 m² ; ch 4 de 10,74 m² avec placard.</w:t>
        <w:br/>
        <w:t xml:space="preserve"> - Cuisine de 20,9 m² pour la 1ere maison et de 18,27 m² pour la 2ème maison.</w:t>
        <w:br/>
        <w:t xml:space="preserve"> - Dégagement de 3</w:t>
      </w:r>
      <w:r>
        <w:rPr>
          <w:sz w:val="22"/>
          <w:szCs w:val="18"/>
        </w:rPr>
        <w:t xml:space="preserve">,3 m²</w:t>
        <w:br/>
        <w:t xml:space="preserve"> - Dressing de 3,8 m²</w:t>
        <w:br/>
        <w:t xml:space="preserve"> - Hall d'entrée de 12,38 m²</w:t>
        <w:br/>
        <w:t xml:space="preserve"> - Salon de 24,9 m² pour la 1ère maison et de 21,3 m² pour la 2ème maison.</w:t>
        <w:br/>
        <w:t xml:space="preserve"> - Salle à manger de  16 m²</w:t>
        <w:br/>
        <w:t xml:space="preserve"> - Salle d'eau de 6,8 m² pour la 1ère maison et de 5,23 m² pour la 2ème maison.</w:t>
        <w:br/>
        <w:t xml:space="preserve"> - Terrasse avec</w:t>
      </w:r>
      <w:r>
        <w:rPr>
          <w:sz w:val="22"/>
          <w:szCs w:val="18"/>
        </w:rPr>
        <w:t xml:space="preserve"> piscine sur la 1ère maison et une autre pour la 2ème maison de 13,55 m²</w:t>
        <w:br/>
        <w:t xml:space="preserve"> - Veranda de 15 m²</w:t>
        <w:br/>
        <w:t xml:space="preserve"> - WC de 1,44 m²</w:t>
        <w:br/>
        <w:br/>
        <w:t xml:space="preserve">1ER ÉTAGE:</w:t>
        <w:br/>
        <w:t xml:space="preserve"> - Chambre de 10,48 m²</w:t>
        <w:br/>
        <w:t xml:space="preserve"> - Mezzanine de 8,30 m²</w:t>
        <w:br/>
        <w:br/>
        <w:t xml:space="preserve">DPE:</w:t>
        <w:br/>
        <w:t xml:space="preserve"> - Consommation énergétique (en énergie primaire):</w:t>
        <w:br/>
        <w:t xml:space="preserve"> - Emission de gaz à effet de </w:t>
      </w:r>
      <w:r>
        <w:rPr>
          <w:sz w:val="22"/>
          <w:szCs w:val="18"/>
        </w:rPr>
        <w:t xml:space="preserve">serre:</w:t>
        <w:br/>
        <w:br/>
        <w:t xml:space="preserve">CHAUFFAGE:</w:t>
        <w:br/>
        <w:t xml:space="preserve"> - bois par le poêle à bois pour la première maison</w:t>
        <w:br/>
        <w:t xml:space="preserve"> - Electrique pour la deuxième maison</w:t>
        <w:br/>
        <w:t xml:space="preserve"> - Pompe à chaleur air/air pour les 2 maisons</w:t>
        <w:br/>
        <w:br/>
        <w:t xml:space="preserve">DONNÉES FINANCIÈRES:</w:t>
        <w:br/>
        <w:t xml:space="preserve"> - Assurances 720 € par an</w:t>
        <w:br/>
        <w:t xml:space="preserve"> - Taxe Fonciere 2680 € par an</w:t>
        <w:br/>
        <w:br/>
        <w:t xml:space="preserve">EQUIPEMENTS DIVERS:</w:t>
        <w:br/>
      </w:r>
      <w:r>
        <w:rPr>
          <w:sz w:val="22"/>
          <w:szCs w:val="18"/>
        </w:rPr>
        <w:t xml:space="preserve"> - Double vitrage </w:t>
        <w:br/>
        <w:t xml:space="preserve"> - Fosse septique non conforme</w:t>
        <w:br/>
        <w:t xml:space="preserve"> - Placard </w:t>
        <w:br/>
        <w:t xml:space="preserve"> - Production eau chaude 2 ballons d'eau chaudes ( un de 100 L et un de 200 L)</w:t>
        <w:br/>
        <w:t xml:space="preserve"> - Panneaux Solaires 12 panneaux solaires datant de 2022</w:t>
        <w:br/>
        <w:t xml:space="preserve"> - Cheminée Poêle à bois</w:t>
        <w:br/>
        <w:br/>
        <w:t xml:space="preserve">EQUIPEMENTS ELECTRIQUE:</w:t>
        <w:br/>
        <w:t xml:space="preserve"> - Câble</w:t>
      </w:r>
      <w:r>
        <w:rPr>
          <w:sz w:val="22"/>
          <w:szCs w:val="18"/>
        </w:rPr>
        <w:t xml:space="preserve"> TV </w:t>
        <w:br/>
        <w:t xml:space="preserve"> - Téléphone </w:t>
        <w:br/>
        <w:t xml:space="preserve"> - Volet électrique) </w:t>
        <w:br/>
        <w:br/>
        <w:t xml:space="preserve">FENÊTRES:</w:t>
        <w:br/>
        <w:t xml:space="preserve"> - Bois </w:t>
        <w:br/>
        <w:t xml:space="preserve"> - Double vitrage </w:t>
        <w:br/>
        <w:t xml:space="preserve"> - PVC </w:t>
        <w:br/>
        <w:t xml:space="preserve"> - Vélux changer en 2024 pour une partie de la 2ème maison</w:t>
        <w:br/>
        <w:t xml:space="preserve"> - Volets roulants électriques en PVC et Battants en bois</w:t>
        <w:br/>
        <w:br/>
        <w:t xml:space="preserve">SERVICES:</w:t>
        <w:br/>
        <w:t xml:space="preserve"> - Calme </w:t>
        <w:br/>
        <w:t xml:space="preserve"> - Possibilité d'utilisé</w:t>
      </w:r>
      <w:r>
        <w:rPr>
          <w:sz w:val="22"/>
          <w:szCs w:val="18"/>
        </w:rPr>
        <w:t xml:space="preserve"> la 2ème maison en tant que Gîte</w:t>
        <w:br/>
        <w:t xml:space="preserve"> - Internet / ADSL </w:t>
        <w:br/>
        <w:t xml:space="preserve"> - Vue sur la vallée</w:t>
        <w:br/>
        <w:t xml:space="preserve"> - Plain-pied </w:t>
        <w:br/>
        <w:t xml:space="preserve"> - Place de Parking </w:t>
        <w:br/>
        <w:t xml:space="preserve"> - Internet fibre optique. </w:t>
        <w:br/>
        <w:br/>
        <w:t xml:space="preserve">TERRAIN:</w:t>
        <w:br/>
        <w:t xml:space="preserve"> - Jardin de 5201 m²</w:t>
        <w:br/>
        <w:br/>
        <w:t xml:space="preserve">TOITURE:</w:t>
        <w:br/>
        <w:t xml:space="preserve"> - Tuiles Canal</w:t>
        <w:br/>
        <w:br/>
        <w:t xml:space="preserve">VUE:</w:t>
        <w:br/>
        <w:t xml:space="preserve"> - Dégagée </w:t>
        <w:br/>
        <w:t xml:space="preserve"> - Vue sur forêt/bois </w:t>
        <w:br/>
        <w:t xml:space="preserve"> - Vue sur piscine </w:t>
        <w:br/>
      </w: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 xml:space="preserve">A l'issue de cette visite, j'ai évalué ce bien entre </w:t>
      </w:r>
      <w:r>
        <w:rPr>
          <w:sz w:val="22"/>
          <w:szCs w:val="18"/>
        </w:rPr>
        <w:t xml:space="preserve">390 000 € (</w:t>
      </w:r>
      <w:r>
        <w:rPr>
          <w:sz w:val="22"/>
          <w:szCs w:val="18"/>
        </w:rPr>
        <w:t xml:space="preserve">Trois cent quatre vingt mille euros) et </w:t>
      </w:r>
      <w:r>
        <w:rPr>
          <w:sz w:val="22"/>
          <w:szCs w:val="18"/>
        </w:rPr>
        <w:t xml:space="preserve">400 000 € (Quatre cent mille euros</w:t>
      </w:r>
      <w:r>
        <w:rPr>
          <w:sz w:val="22"/>
          <w:szCs w:val="18"/>
        </w:rPr>
        <w:t xml:space="preserve">). Cette évaluation </w:t>
      </w:r>
      <w:r>
        <w:rPr>
          <w:sz w:val="22"/>
          <w:szCs w:val="18"/>
        </w:rPr>
        <w:t xml:space="preserve">a</w:t>
      </w:r>
      <w:r>
        <w:rPr>
          <w:sz w:val="22"/>
          <w:szCs w:val="18"/>
        </w:rPr>
        <w:t xml:space="preserve"> été donnée sur la base de l'état des prestations du bien, de sa situation, du marché immobilier et des transactions réalisées à ce jour sur ce secteur et sous réserve</w:t>
      </w:r>
      <w:r>
        <w:rPr>
          <w:sz w:val="22"/>
          <w:szCs w:val="18"/>
        </w:rPr>
        <w:t xml:space="preserve"> du résultat favorable des expertises : termites, plomb, amiante, électricité, gaz, diagnostic de performance énergétique (DPE), assainissement. Cet avis de valeur est indicatif et n'a pas de valeur d'expertise et ne peut engager notre responsabilité, n’ét</w:t>
      </w:r>
      <w:r>
        <w:rPr>
          <w:sz w:val="22"/>
          <w:szCs w:val="18"/>
        </w:rPr>
        <w:t xml:space="preserve">ant pas en mesure de vérifier les éventuelles servitudes, nuisances, malfaçons ou autres troubles pouvant affecter la propriété et le reflet du marché immobilier actuel pouvant subir des fluctuations. Cet avis de valeur a une durée de validité de six mois.</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t xml:space="preserve">Pour servir et valoir ce que de droit,</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t xml:space="preserve">Fait à Cahors, le 08/12/24</w:t>
      </w:r>
      <w:r/>
      <w:r>
        <w:rPr>
          <w:sz w:val="24"/>
        </w:rPr>
      </w:r>
      <w:r/>
      <w:r>
        <w:rPr>
          <w:sz w:val="22"/>
          <w:szCs w:val="18"/>
        </w:rP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t xml:space="preserve">Alazard Emmanuelle</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r>
      <w:r/>
    </w:p>
    <w:p>
      <w:pPr>
        <w:pStyle w:val="745"/>
        <w:rPr>
          <w:b w:val="0"/>
          <w:sz w:val="24"/>
        </w:rPr>
      </w:pPr>
      <w:r>
        <w:rPr>
          <w:b w:val="0"/>
          <w:sz w:val="24"/>
        </w:rPr>
      </w:r>
      <w:r/>
    </w:p>
    <w:sectPr>
      <w:headerReference w:type="default" r:id="rId9"/>
      <w:footerReference w:type="default" r:id="rId10"/>
      <w:footnotePr/>
      <w:endnotePr/>
      <w:type w:val="nextPage"/>
      <w:pgSz w:w="11906" w:h="16837" w:orient="portrait"/>
      <w:pgMar w:top="1134" w:right="1134" w:bottom="1134" w:left="993"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0" w:type="dxa"/>
      <w:tblLayout w:type="fixed"/>
      <w:tblCellMar>
        <w:left w:w="30" w:type="dxa"/>
        <w:right w:w="30" w:type="dxa"/>
      </w:tblCellMar>
      <w:tblLook w:val="0000" w:firstRow="0" w:lastRow="0" w:firstColumn="0" w:lastColumn="0" w:noHBand="0" w:noVBand="0"/>
    </w:tblPr>
    <w:tblGrid>
      <w:gridCol w:w="9630"/>
      <w:gridCol w:w="8"/>
    </w:tblGrid>
    <w:tr>
      <w:trPr/>
      <w:tc>
        <w:tcPr>
          <w:gridSpan w:val="2"/>
          <w:shd w:val="clear" w:color="auto" w:fill="auto"/>
          <w:tcW w:w="9638" w:type="dxa"/>
          <w:textDirection w:val="lrTb"/>
          <w:noWrap w:val="false"/>
        </w:tcPr>
        <w:p>
          <w:pPr>
            <w:pStyle w:val="742"/>
            <w:numPr>
              <w:ilvl w:val="0"/>
              <w:numId w:val="0"/>
            </w:numPr>
            <w:jc w:val="center"/>
            <w:tabs>
              <w:tab w:val="clear" w:pos="1134" w:leader="none"/>
              <w:tab w:val="clear" w:pos="2268" w:leader="none"/>
              <w:tab w:val="clear" w:pos="3402" w:leader="none"/>
              <w:tab w:val="clear" w:pos="4536" w:leader="none"/>
              <w:tab w:val="clear" w:pos="5670" w:leader="none"/>
              <w:tab w:val="clear" w:pos="6804" w:leader="none"/>
              <w:tab w:val="clear" w:pos="7938" w:leader="none"/>
              <w:tab w:val="right" w:pos="9014" w:leader="none"/>
              <w:tab w:val="clear" w:pos="9072" w:leader="none"/>
              <w:tab w:val="clear" w:pos="10206" w:leader="none"/>
              <w:tab w:val="clear" w:pos="11340" w:leader="none"/>
            </w:tabs>
            <w:rPr>
              <w:sz w:val="20"/>
            </w:rPr>
          </w:pPr>
          <w:r>
            <w:rPr>
              <w:sz w:val="20"/>
            </w:rPr>
          </w:r>
          <w:r/>
        </w:p>
      </w:tc>
    </w:tr>
    <w:tr>
      <w:trPr>
        <w:gridAfter w:val="1"/>
      </w:trPr>
      <w:tc>
        <w:tcPr>
          <w:shd w:val="clear" w:color="auto" w:fill="auto"/>
          <w:tcBorders>
            <w:top w:val="single" w:color="auto" w:sz="4" w:space="0"/>
          </w:tcBorders>
          <w:tcW w:w="9630" w:type="dxa"/>
          <w:textDirection w:val="lrTb"/>
          <w:noWrap w:val="false"/>
        </w:tcPr>
        <w:p>
          <w:pPr>
            <w:pStyle w:val="742"/>
            <w:numPr>
              <w:ilvl w:val="0"/>
              <w:numId w:val="0"/>
            </w:numPr>
            <w:jc w:val="cente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right" w:pos="9551" w:leader="none"/>
              <w:tab w:val="clear" w:pos="10206" w:leader="none"/>
              <w:tab w:val="clear" w:pos="11340" w:leader="none"/>
              <w:tab w:val="clear" w:pos="12474" w:leader="none"/>
            </w:tabs>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w:t>
          </w:r>
          <w:r>
            <w:rPr>
              <w:rFonts w:ascii="Times New Roman" w:hAnsi="Times New Roman" w:eastAsia="Times New Roman"/>
              <w:sz w:val="20"/>
            </w:rPr>
            <w:tab/>
            <w:t xml:space="preserve">Page </w:t>
          </w:r>
          <w:r/>
        </w:p>
      </w:tc>
    </w:tr>
  </w:tbl>
  <w:p>
    <w:pPr>
      <w:pStyle w:val="742"/>
      <w:numPr>
        <w:ilvl w:val="0"/>
        <w:numId w:val="0"/>
      </w:numPr>
      <w:jc w:val="center"/>
      <w:tabs>
        <w:tab w:val="clear" w:pos="1134" w:leader="none"/>
        <w:tab w:val="clear" w:pos="2268" w:leader="none"/>
        <w:tab w:val="clear" w:pos="3402" w:leader="none"/>
        <w:tab w:val="clear" w:pos="4536" w:leader="none"/>
        <w:tab w:val="clear" w:pos="5670" w:leader="none"/>
        <w:tab w:val="clear" w:pos="6804" w:leader="none"/>
        <w:tab w:val="clear" w:pos="7938" w:leader="none"/>
        <w:tab w:val="right" w:pos="9014" w:leader="none"/>
        <w:tab w:val="clear" w:pos="9072" w:leader="none"/>
        <w:tab w:val="clear" w:pos="10206" w:leader="none"/>
        <w:tab w:val="clear" w:pos="11340" w:leader="none"/>
      </w:tabs>
      <w:rPr>
        <w:rFonts w:ascii="Times New Roman" w:hAnsi="Times New Roman" w:eastAsia="Times New Roman"/>
        <w:sz w:val="20"/>
      </w:rPr>
    </w:pPr>
    <w:r>
      <w:rPr>
        <w:rFonts w:ascii="Times New Roman" w:hAnsi="Times New Roman" w:eastAsia="Times New Roman"/>
        <w:sz w:val="20"/>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6" w:type="dxa"/>
      <w:tblLayout w:type="fixed"/>
      <w:tblCellMar>
        <w:left w:w="36" w:type="dxa"/>
        <w:right w:w="36" w:type="dxa"/>
      </w:tblCellMar>
      <w:tblLook w:val="0000" w:firstRow="0" w:lastRow="0" w:firstColumn="0" w:lastColumn="0" w:noHBand="0" w:noVBand="0"/>
    </w:tblPr>
    <w:tblGrid>
      <w:gridCol w:w="9639"/>
    </w:tblGrid>
    <w:tr>
      <w:trPr/>
      <w:tc>
        <w:tcPr>
          <w:shd w:val="clear" w:color="auto" w:fill="auto"/>
          <w:tcW w:w="9639" w:type="dxa"/>
          <w:textDirection w:val="lrTb"/>
          <w:noWrap w:val="false"/>
        </w:tcPr>
        <w:p>
          <w:pPr>
            <w:pStyle w:val="741"/>
            <w:rPr>
              <w:sz w:val="20"/>
              <w:shd w:val="clear" w:color="auto" w:fill="ffffff"/>
            </w:rPr>
          </w:pPr>
          <w:r>
            <w:rPr>
              <w:sz w:val="20"/>
              <w:shd w:val="clear" w:color="auto" w:fill="ffffff"/>
            </w:rPr>
          </w:r>
          <w:r/>
        </w:p>
        <w:p>
          <w:pPr>
            <w:pStyle w:val="741"/>
            <w:jc w:val="center"/>
            <w:rPr>
              <w:sz w:val="20"/>
              <w:shd w:val="clear" w:color="auto" w:fill="ffffff"/>
            </w:rPr>
          </w:pPr>
          <w:r>
            <w:rPr>
              <w:sz w:val="20"/>
              <w:shd w:val="clear" w:color="auto" w:fill="ffffff"/>
            </w:rPr>
            <mc:AlternateContent>
              <mc:Choice Requires="wpg">
                <w:drawing>
                  <wp:inline xmlns:wp="http://schemas.openxmlformats.org/drawingml/2006/wordprocessingDrawing" distT="0" distB="0" distL="0" distR="0">
                    <wp:extent cx="3204288" cy="828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824314" name="Image 1222824314"/>
                            <pic:cNvPicPr>
                              <a:picLocks noChangeAspect="1"/>
                            </pic:cNvPicPr>
                            <pic:nvPr/>
                          </pic:nvPicPr>
                          <pic:blipFill>
                            <a:blip r:embed="rId1"/>
                            <a:stretch/>
                          </pic:blipFill>
                          <pic:spPr bwMode="auto">
                            <a:xfrm>
                              <a:off x="0" y="0"/>
                              <a:ext cx="3204288" cy="828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52.3pt;height:65.2pt;mso-wrap-distance-left:0.0pt;mso-wrap-distance-top:0.0pt;mso-wrap-distance-right:0.0pt;mso-wrap-distance-bottom:0.0pt;" stroked="false">
                    <v:path textboxrect="0,0,0,0"/>
                    <v:imagedata r:id="rId1" o:title=""/>
                  </v:shape>
                </w:pict>
              </mc:Fallback>
            </mc:AlternateContent>
          </w:r>
          <w:r/>
        </w:p>
        <w:p>
          <w:pPr>
            <w:pStyle w:val="741"/>
            <w:rPr>
              <w:sz w:val="20"/>
              <w:shd w:val="clear" w:color="auto" w:fill="ffffff"/>
            </w:rPr>
          </w:pPr>
          <w:r>
            <w:rPr>
              <w:sz w:val="20"/>
              <w:shd w:val="clear" w:color="auto" w:fill="ffffff"/>
            </w:rPr>
          </w:r>
          <w:r/>
        </w:p>
        <w:p>
          <w:pPr>
            <w:pStyle w:val="741"/>
            <w:jc w:val="center"/>
            <w:rPr>
              <w:b/>
              <w:sz w:val="20"/>
              <w:shd w:val="clear" w:color="auto" w:fill="ffffff"/>
            </w:rPr>
          </w:pPr>
          <w:r>
            <w:rPr>
              <w:b/>
              <w:sz w:val="36"/>
              <w:shd w:val="clear" w:color="auto" w:fill="ffffff"/>
            </w:rPr>
            <w:t xml:space="preserve">Immobilier Quercy Transactions</w:t>
          </w:r>
          <w:r/>
        </w:p>
        <w:p>
          <w:pPr>
            <w:pStyle w:val="741"/>
            <w:jc w:val="center"/>
            <w:rPr>
              <w:b/>
              <w:sz w:val="20"/>
              <w:shd w:val="clear" w:color="auto" w:fill="ffffff"/>
            </w:rPr>
          </w:pPr>
          <w:r>
            <w:rPr>
              <w:b/>
              <w:sz w:val="20"/>
              <w:shd w:val="clear" w:color="auto" w:fill="ffffff"/>
            </w:rPr>
            <w:t xml:space="preserve">3, Place Jean-Jacques Chapou (place de la Cathédrale)</w:t>
          </w:r>
          <w:r/>
        </w:p>
        <w:p>
          <w:pPr>
            <w:pStyle w:val="741"/>
            <w:jc w:val="center"/>
            <w:rPr>
              <w:b/>
              <w:sz w:val="20"/>
              <w:shd w:val="clear" w:color="auto" w:fill="ffffff"/>
            </w:rPr>
          </w:pPr>
          <w:r>
            <w:rPr>
              <w:b/>
              <w:sz w:val="20"/>
              <w:shd w:val="clear" w:color="auto" w:fill="ffffff"/>
            </w:rPr>
            <w:t xml:space="preserve">46000 CAHORS</w:t>
          </w:r>
          <w:r/>
        </w:p>
        <w:p>
          <w:pPr>
            <w:pStyle w:val="741"/>
            <w:jc w:val="center"/>
            <w:rPr>
              <w:b/>
              <w:sz w:val="20"/>
              <w:shd w:val="clear" w:color="auto" w:fill="ffffff"/>
            </w:rPr>
          </w:pPr>
          <w:r>
            <w:rPr>
              <w:b/>
              <w:sz w:val="20"/>
              <w:shd w:val="clear" w:color="auto" w:fill="ffffff"/>
            </w:rPr>
            <w:t xml:space="preserve">Tél : 05 65 53 24 76 - contact@quercy-transactions.com</w:t>
          </w:r>
          <w:r/>
        </w:p>
        <w:p>
          <w:pPr>
            <w:pStyle w:val="741"/>
            <w:jc w:val="center"/>
            <w:rPr>
              <w:sz w:val="20"/>
              <w:shd w:val="clear" w:color="auto" w:fill="ffffff"/>
            </w:rPr>
          </w:pPr>
          <w:r>
            <w:rPr>
              <w:b/>
              <w:sz w:val="20"/>
              <w:shd w:val="clear" w:color="auto" w:fill="ffffff"/>
            </w:rPr>
            <w:t xml:space="preserve">www.quercy-transactions.com</w:t>
          </w:r>
          <w:r/>
        </w:p>
      </w:tc>
    </w:tr>
  </w:tbl>
  <w:p>
    <w:pPr>
      <w:pStyle w:val="741"/>
      <w:rPr>
        <w:sz w:val="20"/>
        <w:shd w:val="clear" w:color="auto" w:fill="ffffff"/>
      </w:rPr>
    </w:pPr>
    <w:r>
      <w:rPr>
        <w:sz w:val="20"/>
        <w:shd w:val="clear" w:color="auto" w:fill="ffffff"/>
      </w:r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43"/>
      <w:isLgl w:val="false"/>
      <w:suff w:val="tab"/>
      <w:lvlText w:val=""/>
      <w:lvlJc w:val="left"/>
      <w:pPr>
        <w:ind w:left="360" w:hanging="360"/>
        <w:tabs>
          <w:tab w:val="num" w:pos="360" w:leader="none"/>
        </w:tabs>
      </w:pPr>
      <w:rPr>
        <w:rFonts w:hint="default" w:ascii="Symbol" w:hAnsi="Symbol" w:eastAsia="Symbol"/>
        <w:b/>
        <w:i w:val="0"/>
        <w:strike w:val="0"/>
        <w:color w:val="auto"/>
        <w:position w:val="0"/>
        <w:sz w:val="2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742"/>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4"/>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37"/>
    <w:next w:val="737"/>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8"/>
    <w:link w:val="12"/>
    <w:uiPriority w:val="9"/>
    <w:rPr>
      <w:rFonts w:ascii="Arial" w:hAnsi="Arial" w:eastAsia="Arial" w:cs="Arial"/>
      <w:sz w:val="40"/>
      <w:szCs w:val="40"/>
    </w:rPr>
  </w:style>
  <w:style w:type="paragraph" w:styleId="14">
    <w:name w:val="Heading 2"/>
    <w:basedOn w:val="737"/>
    <w:next w:val="737"/>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38"/>
    <w:link w:val="14"/>
    <w:uiPriority w:val="9"/>
    <w:rPr>
      <w:rFonts w:ascii="Arial" w:hAnsi="Arial" w:eastAsia="Arial" w:cs="Arial"/>
      <w:sz w:val="34"/>
    </w:rPr>
  </w:style>
  <w:style w:type="paragraph" w:styleId="16">
    <w:name w:val="Heading 3"/>
    <w:basedOn w:val="737"/>
    <w:next w:val="737"/>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738"/>
    <w:link w:val="16"/>
    <w:uiPriority w:val="9"/>
    <w:rPr>
      <w:rFonts w:ascii="Arial" w:hAnsi="Arial" w:eastAsia="Arial" w:cs="Arial"/>
      <w:sz w:val="30"/>
      <w:szCs w:val="30"/>
    </w:rPr>
  </w:style>
  <w:style w:type="paragraph" w:styleId="18">
    <w:name w:val="Heading 4"/>
    <w:basedOn w:val="737"/>
    <w:next w:val="737"/>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38"/>
    <w:link w:val="18"/>
    <w:uiPriority w:val="9"/>
    <w:rPr>
      <w:rFonts w:ascii="Arial" w:hAnsi="Arial" w:eastAsia="Arial" w:cs="Arial"/>
      <w:b/>
      <w:bCs/>
      <w:sz w:val="26"/>
      <w:szCs w:val="26"/>
    </w:rPr>
  </w:style>
  <w:style w:type="paragraph" w:styleId="20">
    <w:name w:val="Heading 5"/>
    <w:basedOn w:val="737"/>
    <w:next w:val="73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8"/>
    <w:link w:val="20"/>
    <w:uiPriority w:val="9"/>
    <w:rPr>
      <w:rFonts w:ascii="Arial" w:hAnsi="Arial" w:eastAsia="Arial" w:cs="Arial"/>
      <w:b/>
      <w:bCs/>
      <w:sz w:val="24"/>
      <w:szCs w:val="24"/>
    </w:rPr>
  </w:style>
  <w:style w:type="paragraph" w:styleId="22">
    <w:name w:val="Heading 6"/>
    <w:basedOn w:val="737"/>
    <w:next w:val="73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8"/>
    <w:link w:val="22"/>
    <w:uiPriority w:val="9"/>
    <w:rPr>
      <w:rFonts w:ascii="Arial" w:hAnsi="Arial" w:eastAsia="Arial" w:cs="Arial"/>
      <w:b/>
      <w:bCs/>
      <w:sz w:val="22"/>
      <w:szCs w:val="22"/>
    </w:rPr>
  </w:style>
  <w:style w:type="paragraph" w:styleId="24">
    <w:name w:val="Heading 7"/>
    <w:basedOn w:val="737"/>
    <w:next w:val="73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8"/>
    <w:link w:val="24"/>
    <w:uiPriority w:val="9"/>
    <w:rPr>
      <w:rFonts w:ascii="Arial" w:hAnsi="Arial" w:eastAsia="Arial" w:cs="Arial"/>
      <w:b/>
      <w:bCs/>
      <w:i/>
      <w:iCs/>
      <w:sz w:val="22"/>
      <w:szCs w:val="22"/>
    </w:rPr>
  </w:style>
  <w:style w:type="paragraph" w:styleId="26">
    <w:name w:val="Heading 8"/>
    <w:basedOn w:val="737"/>
    <w:next w:val="73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8"/>
    <w:link w:val="26"/>
    <w:uiPriority w:val="9"/>
    <w:rPr>
      <w:rFonts w:ascii="Arial" w:hAnsi="Arial" w:eastAsia="Arial" w:cs="Arial"/>
      <w:i/>
      <w:iCs/>
      <w:sz w:val="22"/>
      <w:szCs w:val="22"/>
    </w:rPr>
  </w:style>
  <w:style w:type="paragraph" w:styleId="28">
    <w:name w:val="Heading 9"/>
    <w:basedOn w:val="737"/>
    <w:next w:val="73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8"/>
    <w:link w:val="28"/>
    <w:uiPriority w:val="9"/>
    <w:rPr>
      <w:rFonts w:ascii="Arial" w:hAnsi="Arial" w:eastAsia="Arial" w:cs="Arial"/>
      <w:i/>
      <w:iCs/>
      <w:sz w:val="21"/>
      <w:szCs w:val="21"/>
    </w:rPr>
  </w:style>
  <w:style w:type="paragraph" w:styleId="30">
    <w:name w:val="List Paragraph"/>
    <w:basedOn w:val="737"/>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37"/>
    <w:next w:val="737"/>
    <w:link w:val="34"/>
    <w:uiPriority w:val="10"/>
    <w:qFormat/>
    <w:pPr>
      <w:contextualSpacing/>
      <w:spacing w:before="300" w:after="200"/>
    </w:pPr>
    <w:rPr>
      <w:sz w:val="48"/>
      <w:szCs w:val="48"/>
    </w:rPr>
  </w:style>
  <w:style w:type="character" w:styleId="34">
    <w:name w:val="Title Char"/>
    <w:basedOn w:val="738"/>
    <w:link w:val="33"/>
    <w:uiPriority w:val="10"/>
    <w:rPr>
      <w:sz w:val="48"/>
      <w:szCs w:val="48"/>
    </w:rPr>
  </w:style>
  <w:style w:type="paragraph" w:styleId="35">
    <w:name w:val="Subtitle"/>
    <w:basedOn w:val="737"/>
    <w:next w:val="737"/>
    <w:link w:val="36"/>
    <w:uiPriority w:val="11"/>
    <w:qFormat/>
    <w:pPr>
      <w:spacing w:before="200" w:after="200"/>
    </w:pPr>
    <w:rPr>
      <w:sz w:val="24"/>
      <w:szCs w:val="24"/>
    </w:rPr>
  </w:style>
  <w:style w:type="character" w:styleId="36">
    <w:name w:val="Subtitle Char"/>
    <w:basedOn w:val="738"/>
    <w:link w:val="35"/>
    <w:uiPriority w:val="11"/>
    <w:rPr>
      <w:sz w:val="24"/>
      <w:szCs w:val="24"/>
    </w:rPr>
  </w:style>
  <w:style w:type="paragraph" w:styleId="37">
    <w:name w:val="Quote"/>
    <w:basedOn w:val="737"/>
    <w:next w:val="737"/>
    <w:link w:val="38"/>
    <w:uiPriority w:val="29"/>
    <w:qFormat/>
    <w:pPr>
      <w:ind w:left="720" w:right="720"/>
    </w:pPr>
    <w:rPr>
      <w:i/>
    </w:rPr>
  </w:style>
  <w:style w:type="character" w:styleId="38">
    <w:name w:val="Quote Char"/>
    <w:link w:val="37"/>
    <w:uiPriority w:val="29"/>
    <w:rPr>
      <w:i/>
    </w:rPr>
  </w:style>
  <w:style w:type="paragraph" w:styleId="39">
    <w:name w:val="Intense Quote"/>
    <w:basedOn w:val="737"/>
    <w:next w:val="73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38"/>
    <w:link w:val="747"/>
    <w:uiPriority w:val="99"/>
  </w:style>
  <w:style w:type="character" w:styleId="44">
    <w:name w:val="Footer Char"/>
    <w:basedOn w:val="738"/>
    <w:link w:val="749"/>
    <w:uiPriority w:val="99"/>
  </w:style>
  <w:style w:type="paragraph" w:styleId="45">
    <w:name w:val="Caption"/>
    <w:basedOn w:val="737"/>
    <w:next w:val="737"/>
    <w:uiPriority w:val="35"/>
    <w:semiHidden/>
    <w:unhideWhenUsed/>
    <w:qFormat/>
    <w:pPr>
      <w:spacing w:line="276" w:lineRule="auto"/>
    </w:pPr>
    <w:rPr>
      <w:b/>
      <w:bCs/>
      <w:color w:val="4f81bd" w:themeColor="accent1"/>
      <w:sz w:val="18"/>
      <w:szCs w:val="18"/>
    </w:rPr>
  </w:style>
  <w:style w:type="character" w:styleId="46">
    <w:name w:val="Caption Char"/>
    <w:basedOn w:val="45"/>
    <w:link w:val="749"/>
    <w:uiPriority w:val="99"/>
  </w:style>
  <w:style w:type="table" w:styleId="48">
    <w:name w:val="Table Grid Light"/>
    <w:basedOn w:val="73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3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3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3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3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3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3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3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3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3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3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3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3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8"/>
    <w:uiPriority w:val="99"/>
    <w:unhideWhenUsed/>
    <w:rPr>
      <w:vertAlign w:val="superscript"/>
    </w:rPr>
  </w:style>
  <w:style w:type="paragraph" w:styleId="177">
    <w:name w:val="endnote text"/>
    <w:basedOn w:val="73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8"/>
    <w:uiPriority w:val="99"/>
    <w:semiHidden/>
    <w:unhideWhenUsed/>
    <w:rPr>
      <w:vertAlign w:val="superscript"/>
    </w:rPr>
  </w:style>
  <w:style w:type="paragraph" w:styleId="180">
    <w:name w:val="toc 1"/>
    <w:basedOn w:val="737"/>
    <w:next w:val="737"/>
    <w:uiPriority w:val="39"/>
    <w:unhideWhenUsed/>
    <w:pPr>
      <w:ind w:left="0" w:right="0" w:firstLine="0"/>
      <w:spacing w:after="57"/>
    </w:pPr>
  </w:style>
  <w:style w:type="paragraph" w:styleId="181">
    <w:name w:val="toc 2"/>
    <w:basedOn w:val="737"/>
    <w:next w:val="737"/>
    <w:uiPriority w:val="39"/>
    <w:unhideWhenUsed/>
    <w:pPr>
      <w:ind w:left="283" w:right="0" w:firstLine="0"/>
      <w:spacing w:after="57"/>
    </w:pPr>
  </w:style>
  <w:style w:type="paragraph" w:styleId="182">
    <w:name w:val="toc 3"/>
    <w:basedOn w:val="737"/>
    <w:next w:val="737"/>
    <w:uiPriority w:val="39"/>
    <w:unhideWhenUsed/>
    <w:pPr>
      <w:ind w:left="567" w:right="0" w:firstLine="0"/>
      <w:spacing w:after="57"/>
    </w:pPr>
  </w:style>
  <w:style w:type="paragraph" w:styleId="183">
    <w:name w:val="toc 4"/>
    <w:basedOn w:val="737"/>
    <w:next w:val="737"/>
    <w:uiPriority w:val="39"/>
    <w:unhideWhenUsed/>
    <w:pPr>
      <w:ind w:left="850" w:right="0" w:firstLine="0"/>
      <w:spacing w:after="57"/>
    </w:pPr>
  </w:style>
  <w:style w:type="paragraph" w:styleId="184">
    <w:name w:val="toc 5"/>
    <w:basedOn w:val="737"/>
    <w:next w:val="737"/>
    <w:uiPriority w:val="39"/>
    <w:unhideWhenUsed/>
    <w:pPr>
      <w:ind w:left="1134" w:right="0" w:firstLine="0"/>
      <w:spacing w:after="57"/>
    </w:pPr>
  </w:style>
  <w:style w:type="paragraph" w:styleId="185">
    <w:name w:val="toc 6"/>
    <w:basedOn w:val="737"/>
    <w:next w:val="737"/>
    <w:uiPriority w:val="39"/>
    <w:unhideWhenUsed/>
    <w:pPr>
      <w:ind w:left="1417" w:right="0" w:firstLine="0"/>
      <w:spacing w:after="57"/>
    </w:pPr>
  </w:style>
  <w:style w:type="paragraph" w:styleId="186">
    <w:name w:val="toc 7"/>
    <w:basedOn w:val="737"/>
    <w:next w:val="737"/>
    <w:uiPriority w:val="39"/>
    <w:unhideWhenUsed/>
    <w:pPr>
      <w:ind w:left="1701" w:right="0" w:firstLine="0"/>
      <w:spacing w:after="57"/>
    </w:pPr>
  </w:style>
  <w:style w:type="paragraph" w:styleId="187">
    <w:name w:val="toc 8"/>
    <w:basedOn w:val="737"/>
    <w:next w:val="737"/>
    <w:uiPriority w:val="39"/>
    <w:unhideWhenUsed/>
    <w:pPr>
      <w:ind w:left="1984" w:right="0" w:firstLine="0"/>
      <w:spacing w:after="57"/>
    </w:pPr>
  </w:style>
  <w:style w:type="paragraph" w:styleId="188">
    <w:name w:val="toc 9"/>
    <w:basedOn w:val="737"/>
    <w:next w:val="737"/>
    <w:uiPriority w:val="39"/>
    <w:unhideWhenUsed/>
    <w:pPr>
      <w:ind w:left="2268" w:right="0" w:firstLine="0"/>
      <w:spacing w:after="57"/>
    </w:pPr>
  </w:style>
  <w:style w:type="paragraph" w:styleId="189">
    <w:name w:val="TOC Heading"/>
    <w:uiPriority w:val="39"/>
    <w:unhideWhenUsed/>
  </w:style>
  <w:style w:type="paragraph" w:styleId="190">
    <w:name w:val="table of figures"/>
    <w:basedOn w:val="737"/>
    <w:next w:val="737"/>
    <w:uiPriority w:val="99"/>
    <w:unhideWhenUsed/>
    <w:pPr>
      <w:spacing w:after="0" w:afterAutospacing="0"/>
    </w:pPr>
  </w:style>
  <w:style w:type="paragraph" w:styleId="737" w:default="1">
    <w:name w:val="Normal"/>
    <w:qFormat/>
    <w:pPr>
      <w:ind w:left="1080"/>
      <w:spacing w:after="0" w:line="240" w:lineRule="auto"/>
    </w:pPr>
    <w:rPr>
      <w:rFonts w:hAnsi="Arial" w:eastAsia="Arial"/>
      <w:sz w:val="20"/>
    </w:rPr>
  </w:style>
  <w:style w:type="character" w:styleId="738" w:default="1">
    <w:name w:val="Default Paragraph Font"/>
    <w:uiPriority w:val="1"/>
    <w:semiHidden/>
    <w:unhideWhenUsed/>
  </w:style>
  <w:style w:type="table" w:styleId="739" w:default="1">
    <w:name w:val="Normal Table"/>
    <w:uiPriority w:val="99"/>
    <w:semiHidden/>
    <w:unhideWhenUsed/>
    <w:tblPr>
      <w:tblInd w:w="0" w:type="dxa"/>
      <w:tblCellMar>
        <w:left w:w="108" w:type="dxa"/>
        <w:top w:w="0" w:type="dxa"/>
        <w:right w:w="108" w:type="dxa"/>
        <w:bottom w:w="0" w:type="dxa"/>
      </w:tblCellMar>
    </w:tblPr>
  </w:style>
  <w:style w:type="numbering" w:styleId="740" w:default="1">
    <w:name w:val="No List"/>
    <w:uiPriority w:val="99"/>
    <w:semiHidden/>
    <w:unhideWhenUsed/>
  </w:style>
  <w:style w:type="paragraph" w:styleId="74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42" w:customStyle="1">
    <w:name w:val="Détail"/>
    <w:basedOn w:val="741"/>
    <w:qFormat/>
    <w:pPr>
      <w:numPr>
        <w:numId w:val="1"/>
      </w:numPr>
    </w:pPr>
  </w:style>
  <w:style w:type="paragraph" w:styleId="743" w:customStyle="1">
    <w:name w:val="Type de détail"/>
    <w:basedOn w:val="742"/>
    <w:qFormat/>
    <w:pPr>
      <w:numPr>
        <w:numId w:val="2"/>
      </w:numPr>
    </w:pPr>
    <w:rPr>
      <w:b/>
      <w:sz w:val="28"/>
    </w:rPr>
  </w:style>
  <w:style w:type="paragraph" w:styleId="744" w:customStyle="1">
    <w:name w:val="historique"/>
    <w:basedOn w:val="737"/>
    <w:qFormat/>
    <w:rPr>
      <w:sz w:val="16"/>
    </w:rPr>
  </w:style>
  <w:style w:type="paragraph" w:styleId="745" w:customStyle="1">
    <w:name w:val="Titre1"/>
    <w:basedOn w:val="741"/>
    <w:qFormat/>
    <w:rPr>
      <w:b/>
      <w:sz w:val="28"/>
    </w:rPr>
  </w:style>
  <w:style w:type="paragraph" w:styleId="746" w:customStyle="1">
    <w:name w:val="Alinéa"/>
    <w:basedOn w:val="741"/>
    <w:qFormat/>
    <w:pPr>
      <w:ind w:left="1134" w:right="1134"/>
      <w:jc w:val="both"/>
      <w:spacing w:before="240" w:line="36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color w:val="000000"/>
      <w:sz w:val="28"/>
    </w:rPr>
  </w:style>
  <w:style w:type="paragraph" w:styleId="747">
    <w:name w:val="Header"/>
    <w:basedOn w:val="737"/>
    <w:link w:val="748"/>
    <w:pPr>
      <w:tabs>
        <w:tab w:val="center" w:pos="4536" w:leader="none"/>
        <w:tab w:val="right" w:pos="9072" w:leader="none"/>
      </w:tabs>
    </w:pPr>
  </w:style>
  <w:style w:type="character" w:styleId="748" w:customStyle="1">
    <w:name w:val="En-tête Car"/>
    <w:basedOn w:val="738"/>
    <w:link w:val="747"/>
    <w:rPr>
      <w:rFonts w:hAnsi="Arial" w:eastAsia="Arial"/>
      <w:sz w:val="20"/>
    </w:rPr>
  </w:style>
  <w:style w:type="paragraph" w:styleId="749">
    <w:name w:val="Footer"/>
    <w:basedOn w:val="737"/>
    <w:link w:val="750"/>
    <w:pPr>
      <w:tabs>
        <w:tab w:val="center" w:pos="4536" w:leader="none"/>
        <w:tab w:val="right" w:pos="9072" w:leader="none"/>
      </w:tabs>
    </w:pPr>
  </w:style>
  <w:style w:type="character" w:styleId="750" w:customStyle="1">
    <w:name w:val="Pied de page Car"/>
    <w:basedOn w:val="738"/>
    <w:link w:val="749"/>
    <w:rPr>
      <w:rFonts w:hAnsi="Arial" w:eastAsia="Arial"/>
      <w:sz w:val="20"/>
    </w:rPr>
  </w:style>
  <w:style w:type="table" w:styleId="751">
    <w:name w:val="Table Grid"/>
    <w:basedOn w:val="7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52">
    <w:name w:val="Default Paragraph Font PHPDOCX"/>
    <w:uiPriority w:val="1"/>
    <w:semiHidden/>
    <w:unhideWhenUsed/>
  </w:style>
  <w:style w:type="paragraph" w:styleId="753">
    <w:name w:val="List Paragraph PHPDOCX"/>
    <w:basedOn w:val="737"/>
    <w:uiPriority w:val="34"/>
    <w:qFormat/>
    <w:pPr>
      <w:contextualSpacing/>
      <w:ind w:left="720"/>
    </w:pPr>
  </w:style>
  <w:style w:type="paragraph" w:styleId="754">
    <w:name w:val="Title PHPDOCX"/>
    <w:basedOn w:val="737"/>
    <w:next w:val="737"/>
    <w:link w:val="755"/>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55" w:customStyle="1">
    <w:name w:val="Title Car PHPDOCX"/>
    <w:basedOn w:val="752"/>
    <w:link w:val="754"/>
    <w:uiPriority w:val="10"/>
    <w:rPr>
      <w:rFonts w:asciiTheme="majorHAnsi" w:hAnsiTheme="majorHAnsi" w:eastAsiaTheme="majorEastAsia" w:cstheme="majorBidi"/>
      <w:color w:val="17365d" w:themeColor="text2" w:themeShade="BF"/>
      <w:spacing w:val="5"/>
      <w:sz w:val="52"/>
      <w:szCs w:val="52"/>
    </w:rPr>
  </w:style>
  <w:style w:type="paragraph" w:styleId="756">
    <w:name w:val="Subtitle PHPDOCX"/>
    <w:basedOn w:val="737"/>
    <w:next w:val="737"/>
    <w:link w:val="757"/>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57" w:customStyle="1">
    <w:name w:val="Subtitle Car PHPDOCX"/>
    <w:basedOn w:val="752"/>
    <w:link w:val="756"/>
    <w:uiPriority w:val="11"/>
    <w:rPr>
      <w:rFonts w:asciiTheme="majorHAnsi" w:hAnsiTheme="majorHAnsi" w:eastAsiaTheme="majorEastAsia" w:cstheme="majorBidi"/>
      <w:i/>
      <w:iCs/>
      <w:color w:val="4f81bd" w:themeColor="accent1"/>
      <w:spacing w:val="15"/>
      <w:sz w:val="24"/>
      <w:szCs w:val="24"/>
    </w:rPr>
  </w:style>
  <w:style w:type="table" w:styleId="758">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59">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60">
    <w:name w:val="annotation reference PHPDOCX"/>
    <w:basedOn w:val="752"/>
    <w:uiPriority w:val="99"/>
    <w:semiHidden/>
    <w:unhideWhenUsed/>
    <w:rPr>
      <w:sz w:val="16"/>
      <w:szCs w:val="16"/>
    </w:rPr>
  </w:style>
  <w:style w:type="paragraph" w:styleId="761">
    <w:name w:val="annotation text PHPDOCX"/>
    <w:basedOn w:val="737"/>
    <w:link w:val="762"/>
    <w:uiPriority w:val="99"/>
    <w:semiHidden/>
    <w:unhideWhenUsed/>
    <w:pPr>
      <w:spacing w:line="240" w:lineRule="auto"/>
    </w:pPr>
    <w:rPr>
      <w:sz w:val="20"/>
      <w:szCs w:val="20"/>
    </w:rPr>
  </w:style>
  <w:style w:type="character" w:styleId="762" w:customStyle="1">
    <w:name w:val="Comment Text Char PHPDOCX"/>
    <w:basedOn w:val="752"/>
    <w:link w:val="761"/>
    <w:uiPriority w:val="99"/>
    <w:semiHidden/>
    <w:rPr>
      <w:sz w:val="20"/>
      <w:szCs w:val="20"/>
    </w:rPr>
  </w:style>
  <w:style w:type="paragraph" w:styleId="763">
    <w:name w:val="annotation subject PHPDOCX"/>
    <w:basedOn w:val="761"/>
    <w:next w:val="761"/>
    <w:link w:val="764"/>
    <w:uiPriority w:val="99"/>
    <w:semiHidden/>
    <w:unhideWhenUsed/>
    <w:rPr>
      <w:b/>
      <w:bCs/>
    </w:rPr>
  </w:style>
  <w:style w:type="character" w:styleId="764" w:customStyle="1">
    <w:name w:val="Comment Subject Char PHPDOCX"/>
    <w:basedOn w:val="762"/>
    <w:link w:val="763"/>
    <w:uiPriority w:val="99"/>
    <w:semiHidden/>
    <w:rPr>
      <w:b/>
      <w:bCs/>
      <w:sz w:val="20"/>
      <w:szCs w:val="20"/>
    </w:rPr>
  </w:style>
  <w:style w:type="paragraph" w:styleId="765">
    <w:name w:val="Balloon Text PHPDOCX"/>
    <w:basedOn w:val="737"/>
    <w:link w:val="766"/>
    <w:uiPriority w:val="99"/>
    <w:semiHidden/>
    <w:unhideWhenUsed/>
    <w:pPr>
      <w:spacing w:after="0" w:line="240" w:lineRule="auto"/>
    </w:pPr>
    <w:rPr>
      <w:rFonts w:ascii="Tahoma" w:hAnsi="Tahoma" w:cs="Tahoma"/>
      <w:sz w:val="16"/>
      <w:szCs w:val="16"/>
    </w:rPr>
  </w:style>
  <w:style w:type="character" w:styleId="766" w:customStyle="1">
    <w:name w:val="Balloon Text Char PHPDOCX"/>
    <w:basedOn w:val="752"/>
    <w:link w:val="765"/>
    <w:uiPriority w:val="99"/>
    <w:semiHidden/>
    <w:rPr>
      <w:rFonts w:ascii="Tahoma" w:hAnsi="Tahoma" w:cs="Tahoma"/>
      <w:sz w:val="16"/>
      <w:szCs w:val="16"/>
    </w:rPr>
  </w:style>
  <w:style w:type="paragraph" w:styleId="767">
    <w:name w:val="footnote Text PHPDOCX"/>
    <w:basedOn w:val="737"/>
    <w:link w:val="768"/>
    <w:uiPriority w:val="99"/>
    <w:semiHidden/>
    <w:unhideWhenUsed/>
    <w:pPr>
      <w:spacing w:after="0" w:line="240" w:lineRule="auto"/>
    </w:pPr>
    <w:rPr>
      <w:sz w:val="20"/>
      <w:szCs w:val="20"/>
    </w:rPr>
  </w:style>
  <w:style w:type="character" w:styleId="768" w:customStyle="1">
    <w:name w:val="footnote Text Car PHPDOCX"/>
    <w:basedOn w:val="752"/>
    <w:link w:val="767"/>
    <w:uiPriority w:val="99"/>
    <w:semiHidden/>
    <w:rPr>
      <w:sz w:val="20"/>
      <w:szCs w:val="20"/>
    </w:rPr>
  </w:style>
  <w:style w:type="character" w:styleId="769">
    <w:name w:val="footnote Reference PHPDOCX"/>
    <w:basedOn w:val="752"/>
    <w:uiPriority w:val="99"/>
    <w:semiHidden/>
    <w:unhideWhenUsed/>
    <w:rPr>
      <w:vertAlign w:val="superscript"/>
    </w:rPr>
  </w:style>
  <w:style w:type="paragraph" w:styleId="770">
    <w:name w:val="endnote Text PHPDOCX"/>
    <w:basedOn w:val="737"/>
    <w:link w:val="771"/>
    <w:uiPriority w:val="99"/>
    <w:semiHidden/>
    <w:unhideWhenUsed/>
    <w:pPr>
      <w:spacing w:after="0" w:line="240" w:lineRule="auto"/>
    </w:pPr>
    <w:rPr>
      <w:sz w:val="20"/>
      <w:szCs w:val="20"/>
    </w:rPr>
  </w:style>
  <w:style w:type="character" w:styleId="771" w:customStyle="1">
    <w:name w:val="endnote Text Car PHPDOCX"/>
    <w:basedOn w:val="752"/>
    <w:link w:val="770"/>
    <w:uiPriority w:val="99"/>
    <w:semiHidden/>
    <w:rPr>
      <w:sz w:val="20"/>
      <w:szCs w:val="20"/>
    </w:rPr>
  </w:style>
  <w:style w:type="character" w:styleId="772">
    <w:name w:val="endnote Reference PHPDOCX"/>
    <w:basedOn w:val="752"/>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2.jpg"/><Relationship Id="rId12" Type="http://schemas.openxmlformats.org/officeDocument/2006/relationships/image" Target="media/image3.jpg"/><Relationship Id="rId13" Type="http://schemas.openxmlformats.org/officeDocument/2006/relationships/image" Target="media/image4.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alazaem</cp:lastModifiedBy>
  <cp:revision>22</cp:revision>
  <dcterms:created xsi:type="dcterms:W3CDTF">2024-06-26T12:48:00Z</dcterms:created>
  <dcterms:modified xsi:type="dcterms:W3CDTF">2024-12-09T15:01:46Z</dcterms:modified>
</cp:coreProperties>
</file>