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Pascal FRANVILLE</w:t>
              <w:br w:type="textWrapping"/>
            </w:r>
            <w:r>
              <w:rPr>
                <w:sz w:val="22"/>
              </w:rPr>
              <w:br w:type="textWrapping"/>
            </w:r>
            <w:r>
              <w:rPr>
                <w:sz w:val="22"/>
              </w:rPr>
              <w:t xml:space="preserve"> </w:t>
              <w:br w:type="textWrapping"/>
            </w:r>
            <w:r>
              <w:rPr>
                <w:sz w:val="22"/>
              </w:rPr>
              <w:t xml:space="preserve">Tél. : 0634960390 </w:t>
              <w:br w:type="textWrapping"/>
            </w:r>
            <w:r>
              <w:rPr>
                <w:sz w:val="22"/>
              </w:rPr>
              <w:t xml:space="preserve">Email : pascal.franville-lafargue@wanadoo.fr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25789</w:t>
            </w:r>
          </w:p>
          <w:p>
            <w:pPr>
              <w:pStyle w:val="[Normal]"/>
              <w:rPr>
                <w:sz w:val="22"/>
              </w:rPr>
            </w:pPr>
            <w:r>
              <w:rPr>
                <w:sz w:val="22"/>
              </w:rPr>
              <w:t xml:space="preserve">Négociateur : Rémi RAZES</w:t>
              <w:br w:type="textWrapping"/>
            </w:r>
            <w:r>
              <w:rPr>
                <w:sz w:val="22"/>
              </w:rPr>
              <w:t xml:space="preserve"> le : 15 janvier 2025</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140000 à 300000 - Type de bien : Maison Ancienne - Secteur ou code postal : Région MONTCUQ 46800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CA6867</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252 000 €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15 janvier 2025</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Pascal FRANVILLE</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