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CAROIGNATHALIE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contemporaine (1970) zone commerciale d'une surface habitable d'environ 182 m² sur un terrain clos et arboré de 2,534 m². Rez de chaussée Garage. Grande buanderie, bureau. Etage : salle à manger avec cuisine ouverte, salon avec cheminée, 4 chambres dont une avec douche, wc. Véranda, terrasse. Chauffage central gaz. Fenêtres PVC doubles vitrage. Volets bois. Fosse septique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145 000 €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2 534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48,74 m²</w:t>
                  </w:r>
                </w:p>
                <w:p>
                  <w:pPr>
                    <w:pStyle w:val="Détail"/>
                  </w:pPr>
                  <w:r>
                    <w:t xml:space="preserve">Bureau 16,38 m²</w:t>
                  </w:r>
                </w:p>
                <w:p>
                  <w:pPr>
                    <w:pStyle w:val="Détail"/>
                  </w:pPr>
                  <w:r>
                    <w:t xml:space="preserve">Cave 10 m²</w:t>
                  </w:r>
                </w:p>
                <w:p>
                  <w:pPr>
                    <w:pStyle w:val="Détail"/>
                  </w:pPr>
                  <w:r>
                    <w:t xml:space="preserve">Garage 45,76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-9,73-9,82-10 m² dont une de 14,82 m² avec douche wc</w:t>
                  </w:r>
                </w:p>
                <w:p>
                  <w:pPr>
                    <w:pStyle w:val="Détail"/>
                  </w:pPr>
                  <w:r>
                    <w:t xml:space="preserve">Couloir 6,58 m²</w:t>
                  </w:r>
                </w:p>
                <w:p>
                  <w:pPr>
                    <w:pStyle w:val="Détail"/>
                  </w:pPr>
                  <w:r>
                    <w:t xml:space="preserve">Cuisine 9,70 m²</w:t>
                  </w:r>
                </w:p>
                <w:p>
                  <w:pPr>
                    <w:pStyle w:val="Détail"/>
                  </w:pPr>
                  <w:r>
                    <w:t xml:space="preserve">Salle à manger 14,98 m²</w:t>
                  </w:r>
                </w:p>
                <w:p>
                  <w:pPr>
                    <w:pStyle w:val="Détail"/>
                  </w:pPr>
                  <w:r>
                    <w:t xml:space="preserve">Séjour 34,64 m²</w:t>
                  </w:r>
                </w:p>
                <w:p>
                  <w:pPr>
                    <w:pStyle w:val="Détail"/>
                  </w:pPr>
                  <w:r>
                    <w:t xml:space="preserve">Terrasse 23,08 m²</w:t>
                  </w:r>
                </w:p>
                <w:p>
                  <w:pPr>
                    <w:pStyle w:val="Détail"/>
                  </w:pPr>
                  <w:r>
                    <w:t xml:space="preserve">Veranda 18,90 m²</w:t>
                  </w:r>
                </w:p>
                <w:p>
                  <w:pPr>
                    <w:pStyle w:val="Détail"/>
                  </w:pPr>
                  <w:r>
                    <w:t xml:space="preserve">WC 1,61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19/09/2019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