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Perrin  Bernard  </w:t>
      </w:r>
      <w:r>
        <w:t xml:space="preserve">21 rue neuve des badernes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6 175 €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Perrin  Bernard  </w:t>
      </w:r>
      <w:r>
        <w:t xml:space="preserve">21 rue neuve des badernes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rue neuve des badernes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coeur de ville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de 44 m² de surface habitable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cuisine et salle à manger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Salon, wc avec  buanderie, TERRASSE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2ème étage : Chambre, salle d'eau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sous sol une cave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gaz de ville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65 000 € (SOIXANTE-CINQ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5 145 € HT soit 6 175 €</w:t>
      </w:r>
      <w:r>
        <w:rPr>
          <w:color w:val="0000FF"/>
        </w:rPr>
        <w:t xml:space="preserve"> (</w:t>
      </w:r>
      <w:r>
        <w:t xml:space="preserve">SIX MILLE CENT SOIXANTE-QUINZE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Perrin  Bernard 21 rue neuve des badernes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6 986 sis 21 rue neuve des badernes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Perrin  Bernard 21 rue neuve des badernes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6 986 du bien sis 21 rue neuve des badernes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