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centre-ville d'environ 124 m² de surface habitable avec 2 garages et jardin, toutes commodités à pied. Sous-sol cave. Rez-de-chaussée : séjour avec cuisine ouverte donnant sur le jardin, 1 chambre, wc. Etage : Palier, 4 chambres dont une avec balcon, salle de bain/wc, buanderie. Chauffage central fioul. Fenêtres double vitrage PVC. Dépendances : 2 garages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1930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2 705 €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14,18 m²</w:t>
                  </w:r>
                </w:p>
                <w:p>
                  <w:pPr>
                    <w:pStyle w:val="Détail"/>
                  </w:pPr>
                  <w:r>
                    <w:t xml:space="preserve">Couloir 1,40 m²</w:t>
                  </w:r>
                </w:p>
                <w:p>
                  <w:pPr>
                    <w:pStyle w:val="Détail"/>
                  </w:pPr>
                  <w:r>
                    <w:t xml:space="preserve">Cuisine ouverte 11,07 m²</w:t>
                  </w:r>
                </w:p>
                <w:p>
                  <w:pPr>
                    <w:pStyle w:val="Détail"/>
                  </w:pPr>
                  <w:r>
                    <w:t xml:space="preserve">Séjour 42,29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3,27 m²</w:t>
                  </w:r>
                </w:p>
                <w:p>
                  <w:pPr>
                    <w:pStyle w:val="Détail"/>
                  </w:pPr>
                  <w:r>
                    <w:t xml:space="preserve">4 Chambres 9,16 - 11,27 - 10,20 - 10,26 m² avec balcon 6,48 m²</w:t>
                  </w:r>
                </w:p>
                <w:p>
                  <w:pPr>
                    <w:pStyle w:val="Détail"/>
                  </w:pPr>
                  <w:r>
                    <w:t xml:space="preserve">Palier 6 m²</w:t>
                  </w:r>
                </w:p>
                <w:p>
                  <w:pPr>
                    <w:pStyle w:val="Détail"/>
                  </w:pPr>
                  <w:r>
                    <w:t xml:space="preserve">Salle de bains 6,62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23,52 - 17,46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29/11/2023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1 878,00 €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ballon,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2 Portes de garage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30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