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(Lot), atteste par la présente avoir visité le 20 septembre  2024, une Maison d'habitation  sise 341 Combe d'Arnis 46000 CAHORS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appartenant à Mr&amp; Mme Trouillard Jean Pierre</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r>
        <w:rPr>
          <w:color w:val="000000"/>
        </w:rPr>
        <w:t xml:space="preserve">Cahors première périphérie, maison composée d'une première partie comprenant pièces à vivre au rez de chaussée et 3 chambres à l'étage; et d'une deuxième partie composée d'un appartement indépendant de type T2 avec terrasse au deuxième étage.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Chauffage central au fuel et électrique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Double vitrage pvc partout.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Garage indépendant . l'ensemble est à rafraichir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Terrain de 7250 m² essentiellement en coteaux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130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CY 24/226/228/230 pour  7 250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16"/>
        </w:rPr>
      </w:pPr>
      <w:r>
        <w:rPr>
          <w:sz w:val="16"/>
        </w:rPr>
        <w:t xml:space="preserve">Situation du bien:</w:t>
      </w:r>
    </w:p>
    <w:p>
      <w:pPr>
        <w:pStyle w:val="Détail"/>
        <w:numPr>
          <w:ilvl w:val="0"/>
          <w:numId w:val="4"/>
        </w:numPr>
        <w:rPr>
          <w:sz w:val="16"/>
        </w:rPr>
      </w:pPr>
      <w:r>
        <w:rPr>
          <w:sz w:val="16"/>
        </w:rPr>
        <w:t xml:space="preserve">1ère Périphérie  de cahors</w:t>
      </w:r>
    </w:p>
    <w:p>
      <w:pPr>
        <w:pStyle w:val="Type de détail"/>
        <w:numPr>
          <w:ilvl w:val="0"/>
          <w:numId w:val="3"/>
        </w:numPr>
        <w:rPr>
          <w:sz w:val="16"/>
        </w:rPr>
      </w:pPr>
      <w:r>
        <w:rPr>
          <w:sz w:val="16"/>
        </w:rPr>
        <w:t xml:space="preserve">Rez de Jardin:</w:t>
      </w:r>
    </w:p>
    <w:p>
      <w:pPr>
        <w:pStyle w:val="Détail"/>
        <w:numPr>
          <w:ilvl w:val="0"/>
          <w:numId w:val="4"/>
        </w:numPr>
        <w:rPr>
          <w:sz w:val="16"/>
        </w:rPr>
      </w:pPr>
      <w:r>
        <w:rPr>
          <w:sz w:val="16"/>
        </w:rPr>
        <w:t xml:space="preserve">Garage en contrebas 22m²</w:t>
      </w:r>
    </w:p>
    <w:p>
      <w:pPr>
        <w:pStyle w:val="Type de détail"/>
        <w:numPr>
          <w:ilvl w:val="0"/>
          <w:numId w:val="3"/>
        </w:numPr>
        <w:rPr>
          <w:sz w:val="16"/>
        </w:rPr>
      </w:pPr>
      <w:r>
        <w:rPr>
          <w:sz w:val="16"/>
        </w:rPr>
        <w:t xml:space="preserve">Rez de chaussée:</w:t>
      </w:r>
    </w:p>
    <w:p>
      <w:pPr>
        <w:pStyle w:val="Détail"/>
        <w:numPr>
          <w:ilvl w:val="0"/>
          <w:numId w:val="4"/>
        </w:numPr>
        <w:rPr>
          <w:sz w:val="16"/>
        </w:rPr>
      </w:pPr>
      <w:r>
        <w:rPr>
          <w:sz w:val="16"/>
        </w:rPr>
        <w:t xml:space="preserve">Arrière-cuisine 5,15m²</w:t>
      </w:r>
    </w:p>
    <w:p>
      <w:pPr>
        <w:pStyle w:val="Détail"/>
        <w:numPr>
          <w:ilvl w:val="0"/>
          <w:numId w:val="4"/>
        </w:numPr>
        <w:rPr>
          <w:sz w:val="16"/>
        </w:rPr>
      </w:pPr>
      <w:r>
        <w:rPr>
          <w:sz w:val="16"/>
        </w:rPr>
        <w:t xml:space="preserve">Chaufferie avec un wc 9,35m²</w:t>
      </w:r>
    </w:p>
    <w:p>
      <w:pPr>
        <w:pStyle w:val="Détail"/>
        <w:numPr>
          <w:ilvl w:val="0"/>
          <w:numId w:val="4"/>
        </w:numPr>
        <w:rPr>
          <w:sz w:val="16"/>
        </w:rPr>
      </w:pPr>
      <w:r>
        <w:rPr>
          <w:sz w:val="16"/>
        </w:rPr>
        <w:t xml:space="preserve">Cuisine 11,43m²</w:t>
      </w:r>
    </w:p>
    <w:p>
      <w:pPr>
        <w:pStyle w:val="Détail"/>
        <w:numPr>
          <w:ilvl w:val="0"/>
          <w:numId w:val="4"/>
        </w:numPr>
        <w:rPr>
          <w:sz w:val="16"/>
        </w:rPr>
      </w:pPr>
      <w:r>
        <w:rPr>
          <w:sz w:val="16"/>
        </w:rPr>
        <w:t xml:space="preserve">Hall d'entrée 4,40m²</w:t>
      </w:r>
    </w:p>
    <w:p>
      <w:pPr>
        <w:pStyle w:val="Détail"/>
        <w:numPr>
          <w:ilvl w:val="0"/>
          <w:numId w:val="4"/>
        </w:numPr>
        <w:rPr>
          <w:sz w:val="16"/>
        </w:rPr>
      </w:pPr>
      <w:r>
        <w:rPr>
          <w:sz w:val="16"/>
        </w:rPr>
        <w:t xml:space="preserve">Pièce 2m² avec ballon d'eau chaude</w:t>
      </w:r>
    </w:p>
    <w:p>
      <w:pPr>
        <w:pStyle w:val="Détail"/>
        <w:numPr>
          <w:ilvl w:val="0"/>
          <w:numId w:val="4"/>
        </w:numPr>
        <w:rPr>
          <w:sz w:val="16"/>
        </w:rPr>
      </w:pPr>
      <w:r>
        <w:rPr>
          <w:sz w:val="16"/>
        </w:rPr>
        <w:t xml:space="preserve">Salon 17m²</w:t>
      </w:r>
    </w:p>
    <w:p>
      <w:pPr>
        <w:pStyle w:val="Type de détail"/>
        <w:numPr>
          <w:ilvl w:val="0"/>
          <w:numId w:val="3"/>
        </w:numPr>
        <w:rPr>
          <w:sz w:val="16"/>
        </w:rPr>
      </w:pPr>
      <w:r>
        <w:rPr>
          <w:sz w:val="16"/>
        </w:rPr>
        <w:t xml:space="preserve">1er étage:</w:t>
      </w:r>
    </w:p>
    <w:p>
      <w:pPr>
        <w:pStyle w:val="Détail"/>
        <w:numPr>
          <w:ilvl w:val="0"/>
          <w:numId w:val="4"/>
        </w:numPr>
        <w:rPr>
          <w:sz w:val="16"/>
        </w:rPr>
      </w:pPr>
      <w:r>
        <w:rPr>
          <w:sz w:val="16"/>
        </w:rPr>
        <w:t xml:space="preserve">3 Chambres 8,10/9,59/13,18m²</w:t>
      </w:r>
    </w:p>
    <w:p>
      <w:pPr>
        <w:pStyle w:val="Détail"/>
        <w:numPr>
          <w:ilvl w:val="0"/>
          <w:numId w:val="4"/>
        </w:numPr>
        <w:rPr>
          <w:sz w:val="16"/>
        </w:rPr>
      </w:pPr>
      <w:r>
        <w:rPr>
          <w:sz w:val="16"/>
        </w:rPr>
        <w:t xml:space="preserve">Couloir 8,30m²</w:t>
      </w:r>
    </w:p>
    <w:p>
      <w:pPr>
        <w:pStyle w:val="Détail"/>
        <w:numPr>
          <w:ilvl w:val="0"/>
          <w:numId w:val="4"/>
        </w:numPr>
        <w:rPr>
          <w:sz w:val="16"/>
        </w:rPr>
      </w:pPr>
      <w:r>
        <w:rPr>
          <w:sz w:val="16"/>
        </w:rPr>
        <w:t xml:space="preserve">Salle d'eau avec wc 4,00m²</w:t>
      </w:r>
    </w:p>
    <w:p>
      <w:pPr>
        <w:pStyle w:val="Type de détail"/>
        <w:numPr>
          <w:ilvl w:val="0"/>
          <w:numId w:val="3"/>
        </w:numPr>
        <w:rPr>
          <w:sz w:val="16"/>
        </w:rPr>
      </w:pPr>
      <w:r>
        <w:rPr>
          <w:sz w:val="16"/>
        </w:rPr>
        <w:t xml:space="preserve">2ème étage:</w:t>
      </w:r>
    </w:p>
    <w:p>
      <w:pPr>
        <w:pStyle w:val="Détail"/>
        <w:numPr>
          <w:ilvl w:val="0"/>
          <w:numId w:val="4"/>
        </w:numPr>
        <w:rPr>
          <w:sz w:val="16"/>
        </w:rPr>
      </w:pPr>
      <w:r>
        <w:rPr>
          <w:sz w:val="16"/>
        </w:rPr>
        <w:t xml:space="preserve">Appartement acces indépendant comprenant cuisine 7,66m²; couloir 3.40m²;sanitaire 3.43m²;chambre 11.43m²;séjour 25.00m²</w:t>
      </w:r>
    </w:p>
    <w:p>
      <w:pPr>
        <w:pStyle w:val="Type de détail"/>
        <w:numPr>
          <w:ilvl w:val="0"/>
          <w:numId w:val="3"/>
        </w:numPr>
        <w:rPr>
          <w:sz w:val="16"/>
        </w:rPr>
      </w:pPr>
      <w:r>
        <w:rPr>
          <w:sz w:val="16"/>
        </w:rPr>
        <w:t xml:space="preserve">DPE:</w:t>
      </w:r>
    </w:p>
    <w:p>
      <w:pPr>
        <w:pStyle w:val="Détail"/>
        <w:numPr>
          <w:ilvl w:val="0"/>
          <w:numId w:val="4"/>
        </w:numPr>
        <w:rPr>
          <w:sz w:val="16"/>
        </w:rPr>
      </w:pPr>
      <w:r>
        <w:rPr>
          <w:sz w:val="16"/>
        </w:rPr>
        <w:t xml:space="preserve">Consommation énergétique en énergie primaire </w:t>
      </w:r>
      <w:r>
        <w:rPr>
          <w:b w:val="on"/>
          <w:sz w:val="16"/>
          <w:u w:val="single"/>
        </w:rPr>
        <w:t xml:space="preserve">non fournie</w:t>
      </w:r>
    </w:p>
    <w:p>
      <w:pPr>
        <w:pStyle w:val="Détail"/>
        <w:numPr>
          <w:ilvl w:val="0"/>
          <w:numId w:val="4"/>
        </w:numPr>
        <w:rPr>
          <w:sz w:val="16"/>
        </w:rPr>
      </w:pPr>
      <w:r>
        <w:rPr>
          <w:sz w:val="16"/>
        </w:rPr>
        <w:t xml:space="preserve">Emission de gaz à effet de serre </w:t>
      </w:r>
      <w:r>
        <w:rPr>
          <w:b w:val="on"/>
          <w:sz w:val="16"/>
          <w:u w:val="single"/>
        </w:rPr>
        <w:t xml:space="preserve">non fournie</w:t>
      </w:r>
    </w:p>
    <w:p>
      <w:pPr>
        <w:pStyle w:val="Type de détail"/>
        <w:numPr>
          <w:ilvl w:val="0"/>
          <w:numId w:val="3"/>
        </w:numPr>
        <w:rPr>
          <w:sz w:val="16"/>
        </w:rPr>
      </w:pPr>
      <w:r>
        <w:rPr>
          <w:sz w:val="16"/>
        </w:rPr>
        <w:t xml:space="preserve">Chauffage:</w:t>
      </w:r>
    </w:p>
    <w:p>
      <w:pPr>
        <w:pStyle w:val="Détail"/>
        <w:numPr>
          <w:ilvl w:val="0"/>
          <w:numId w:val="4"/>
        </w:numPr>
        <w:rPr>
          <w:sz w:val="16"/>
        </w:rPr>
      </w:pPr>
      <w:r>
        <w:rPr>
          <w:sz w:val="16"/>
        </w:rPr>
        <w:t xml:space="preserve">CC Fuel</w:t>
      </w:r>
    </w:p>
    <w:p>
      <w:pPr>
        <w:pStyle w:val="Type de détail"/>
        <w:numPr>
          <w:ilvl w:val="0"/>
          <w:numId w:val="3"/>
        </w:numPr>
        <w:rPr>
          <w:sz w:val="16"/>
        </w:rPr>
      </w:pPr>
      <w:r>
        <w:rPr>
          <w:sz w:val="16"/>
        </w:rPr>
        <w:t xml:space="preserve">Equipements divers:</w:t>
      </w:r>
    </w:p>
    <w:p>
      <w:pPr>
        <w:pStyle w:val="Détail"/>
        <w:numPr>
          <w:ilvl w:val="0"/>
          <w:numId w:val="4"/>
        </w:numPr>
        <w:rPr>
          <w:sz w:val="16"/>
        </w:rPr>
      </w:pPr>
      <w:r>
        <w:rPr>
          <w:sz w:val="16"/>
        </w:rPr>
        <w:t xml:space="preserve">Tout à l'égout</w:t>
      </w:r>
    </w:p>
    <w:p>
      <w:pPr>
        <w:pStyle w:val="Détail"/>
        <w:numPr>
          <w:ilvl w:val="0"/>
          <w:numId w:val="4"/>
        </w:numPr>
        <w:rPr>
          <w:sz w:val="16"/>
        </w:rPr>
      </w:pPr>
      <w:r>
        <w:rPr>
          <w:sz w:val="16"/>
        </w:rPr>
        <w:t xml:space="preserve">Production eau chaude ballon électrique</w:t>
      </w:r>
    </w:p>
    <w:p>
      <w:pPr>
        <w:pStyle w:val="Type de détail"/>
        <w:numPr>
          <w:ilvl w:val="0"/>
          <w:numId w:val="3"/>
        </w:numPr>
        <w:rPr>
          <w:sz w:val="16"/>
        </w:rPr>
      </w:pPr>
      <w:r>
        <w:rPr>
          <w:sz w:val="16"/>
        </w:rPr>
        <w:t xml:space="preserve">Fenêtres:</w:t>
      </w:r>
    </w:p>
    <w:p>
      <w:pPr>
        <w:pStyle w:val="Détail"/>
        <w:numPr>
          <w:ilvl w:val="0"/>
          <w:numId w:val="4"/>
        </w:numPr>
        <w:rPr>
          <w:sz w:val="16"/>
        </w:rPr>
      </w:pPr>
      <w:r>
        <w:rPr>
          <w:sz w:val="16"/>
        </w:rPr>
        <w:t xml:space="preserve">Double vitrage</w:t>
      </w:r>
    </w:p>
    <w:p>
      <w:pPr>
        <w:pStyle w:val="Détail"/>
        <w:numPr>
          <w:ilvl w:val="0"/>
          <w:numId w:val="4"/>
        </w:numPr>
        <w:rPr>
          <w:sz w:val="16"/>
        </w:rPr>
      </w:pPr>
      <w:r>
        <w:rPr>
          <w:sz w:val="16"/>
        </w:rPr>
        <w:t xml:space="preserve">PVC</w:t>
      </w:r>
    </w:p>
    <w:p>
      <w:pPr>
        <w:pStyle w:val="Détail"/>
        <w:numPr>
          <w:ilvl w:val="0"/>
          <w:numId w:val="4"/>
        </w:numPr>
        <w:rPr>
          <w:sz w:val="16"/>
        </w:rPr>
      </w:pPr>
      <w:r>
        <w:rPr>
          <w:sz w:val="16"/>
        </w:rPr>
        <w:t xml:space="preserve">Volets</w:t>
      </w:r>
    </w:p>
    <w:p>
      <w:pPr>
        <w:pStyle w:val="Type de détail"/>
        <w:numPr>
          <w:ilvl w:val="0"/>
          <w:numId w:val="3"/>
        </w:numPr>
        <w:rPr>
          <w:sz w:val="16"/>
        </w:rPr>
      </w:pPr>
      <w:r>
        <w:rPr>
          <w:sz w:val="16"/>
        </w:rPr>
        <w:t xml:space="preserve">Terrain:</w:t>
      </w:r>
    </w:p>
    <w:p>
      <w:pPr>
        <w:pStyle w:val="Détail"/>
        <w:numPr>
          <w:ilvl w:val="0"/>
          <w:numId w:val="4"/>
        </w:numPr>
        <w:rPr>
          <w:sz w:val="16"/>
        </w:rPr>
      </w:pPr>
      <w:r>
        <w:rPr>
          <w:sz w:val="16"/>
        </w:rPr>
        <w:t xml:space="preserve">Arboré en coteaux pour une grande partie</w:t>
      </w:r>
    </w:p>
    <w:p>
      <w:pPr>
        <w:pStyle w:val="Type de détail"/>
        <w:numPr>
          <w:ilvl w:val="0"/>
          <w:numId w:val="3"/>
        </w:numPr>
        <w:rPr>
          <w:sz w:val="16"/>
        </w:rPr>
      </w:pPr>
      <w:r>
        <w:rPr>
          <w:sz w:val="16"/>
        </w:rPr>
        <w:t xml:space="preserve">Vue:</w:t>
      </w:r>
    </w:p>
    <w:p>
      <w:pPr>
        <w:pStyle w:val="Détail"/>
        <w:numPr>
          <w:ilvl w:val="0"/>
          <w:numId w:val="4"/>
        </w:numPr>
      </w:pPr>
      <w:r>
        <w:rPr>
          <w:sz w:val="16"/>
        </w:rPr>
        <w:t xml:space="preserve">Dégagée sur vallon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156 000 €</w:t>
      </w:r>
      <w:r>
        <w:rPr>
          <w:sz w:val="24"/>
        </w:rPr>
        <w:t xml:space="preserve"> (</w:t>
      </w:r>
      <w:r>
        <w:rPr>
          <w:b w:val="on"/>
          <w:sz w:val="24"/>
        </w:rPr>
        <w:t xml:space="preserve">CENT CINQUANTE-SIX MILLE EUROS</w:t>
      </w:r>
      <w:r>
        <w:rPr>
          <w:sz w:val="24"/>
        </w:rPr>
        <w:t xml:space="preserve">) et </w:t>
      </w:r>
      <w:r>
        <w:rPr>
          <w:b w:val="on"/>
          <w:sz w:val="24"/>
        </w:rPr>
        <w:t xml:space="preserve">160 000 €</w:t>
      </w:r>
      <w:r>
        <w:rPr>
          <w:sz w:val="24"/>
        </w:rPr>
        <w:t xml:space="preserve"> (</w:t>
      </w:r>
      <w:r>
        <w:rPr>
          <w:b w:val="on"/>
          <w:sz w:val="24"/>
        </w:rPr>
        <w:t xml:space="preserve">CENT SOIXANTE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 termites,amiante,électricité,diagnostic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 octobre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16"/>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16"/>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