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504950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6 859</w:t>
            </w: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 </w:t>
            </w:r>
          </w:p>
          <w:p>
            <w:pPr>
              <w:pStyle w:val="[Normal]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19/12/2023</w:t>
            </w:r>
          </w:p>
        </w:tc>
      </w:tr>
    </w:tbl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155 camy grand 46090 TRESPOUX-RASSIELS</w:t>
      </w:r>
    </w:p>
    <w:p>
      <w:pPr>
        <w:pStyle w:val="[Normal]"/>
        <w:jc w:val="both"/>
      </w:pPr>
      <w:r>
        <w:rPr>
          <w:sz w:val="28"/>
          <w:u w:val="single"/>
        </w:rPr>
        <w:t xml:space="preserve">Descriptif</w:t>
      </w:r>
      <w:r>
        <w:t xml:space="preserve"> : Cahors à 10 minutes du centre-ville maison plain-pied d'environ 95 m² sur un terrain clos d'environ1597 m². Entrée, séjour avec cuisine ouverte et poêle à bois, wc, 3 chambres, salle d’eau. Terrasse véranda. Garage. Chauffage : poêle à bois, électrique, climatisation (séjour). Fenêtres PVC double vitrage, volets roulants électrique. Assainissement individuel non conforme</w:t>
      </w:r>
    </w:p>
    <w:p>
      <w:pPr>
        <w:pStyle w:val="[Normal]"/>
        <w:jc w:val="both"/>
      </w:pPr>
      <w:r>
        <w:t xml:space="preserve">Les informations sur les risques auquel ce bien est exposé sont disponibles sur le site Géorisques www.georisques.gouv.fr</w:t>
      </w:r>
    </w:p>
    <w:p>
      <w:pPr>
        <w:pStyle w:val="[Normal]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Indivision NOUGARET  Thierry</w:t>
            </w:r>
          </w:p>
          <w:p>
            <w:pPr>
              <w:pStyle w:val="[Normal]"/>
              <w:jc w:val="center"/>
            </w:pPr>
            <w:r>
              <w:t xml:space="preserve">607 route des Ramonets  </w:t>
            </w:r>
          </w:p>
          <w:p>
            <w:pPr>
              <w:pStyle w:val="[Normal]"/>
              <w:jc w:val="center"/>
            </w:pPr>
            <w:r>
              <w:t xml:space="preserve">46090 FLAUJAC-POUJOLS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160 000 € (CENT SOIXANTE MILLE EUROS)</w:t>
      </w:r>
      <w:r>
        <w:t xml:space="preserve">, payable au plus tard le jour de la signature de l'acte définitif.</w:t>
      </w:r>
    </w:p>
    <w:p>
      <w:pPr>
        <w:pStyle w:val="[Normal]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jc w:val="both"/>
      </w:pPr>
      <w:r>
        <w:t xml:space="preserve">En cas de réalisation de l'opération avec un acheteur présenté par le mandataire ou un mandataire substitué, le mandataire aura droit à une rémunération fixée à 11 200 € (ONZE MILLE DEUX CENTS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</w:pP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  <w:r>
        <w:t xml:space="preserve">Fait, à Cahors le 30 septembre 2024 en double exemplaire dont l'un est remis au mandant qui le reconnaît.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</w:t>
    </w:r>
    <w:r>
      <w:rPr>
        <w:sz w:val="16"/>
      </w:rPr>
      <w:t xml:space="preserve">  www.quercy-transactions.com - </w:t>
    </w:r>
    <w:r>
      <w:rPr>
        <w:sz w:val="16"/>
      </w:rPr>
      <w:t xml:space="preserve">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