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Bon d'indication(s) et mandat de recherche</w:t>
            </w:r>
          </w:p>
          <w:p>
            <w:pPr>
              <w:pStyle w:val="[Normal]"/>
              <w:widowControl w:val="on"/>
              <w:jc w:val="center"/>
              <w:rPr>
                <w:b w:val="on"/>
                <w:color w:val="FFFFFF"/>
                <w:sz w:val="6"/>
              </w:rPr>
            </w:pPr>
          </w:p>
        </w:tc>
      </w:tr>
    </w:tbl>
    <w:p>
      <w:pPr>
        <w:pStyle w:val="[Normal]"/>
        <w:widowControl w:val="on"/>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widowControl w:val="on"/>
              <w:rPr>
                <w:sz w:val="22"/>
              </w:rPr>
            </w:pPr>
            <w:r>
              <w:rPr>
                <w:b w:val="on"/>
                <w:sz w:val="22"/>
                <w:u w:val="single"/>
              </w:rPr>
              <w:t xml:space="preserve">Coordonnées acquéreur(s) :</w:t>
            </w:r>
            <w:r>
              <w:rPr>
                <w:sz w:val="22"/>
              </w:rPr>
              <w:br w:type="textWrapping"/>
            </w:r>
            <w:r>
              <w:rPr>
                <w:sz w:val="22"/>
              </w:rPr>
              <w:t xml:space="preserve">Mr Jean CIRILLO</w:t>
              <w:br w:type="textWrapping"/>
            </w:r>
            <w:r>
              <w:rPr>
                <w:sz w:val="22"/>
              </w:rPr>
              <w:t xml:space="preserve">15 rue de pénanros</w:t>
              <w:br w:type="textWrapping"/>
            </w:r>
            <w:r>
              <w:rPr>
                <w:sz w:val="22"/>
              </w:rPr>
              <w:t xml:space="preserve">29930 PONT AVENT</w:t>
              <w:br w:type="textWrapping"/>
            </w:r>
            <w:r>
              <w:rPr>
                <w:sz w:val="22"/>
              </w:rPr>
              <w:t xml:space="preserve">Tél. : 06 89 11 66 94</w:t>
              <w:br w:type="textWrapping"/>
            </w:r>
            <w:r>
              <w:rPr>
                <w:sz w:val="22"/>
              </w:rPr>
              <w:t xml:space="preserve">Email : jeancirillo06@gmail.com</w:t>
            </w:r>
          </w:p>
        </w:tc>
        <w:tc>
          <w:tcPr>
            <w:tcW w:w="5103" w:type="dxa"/>
            <w:shd w:val="clear" w:fill="auto"/>
            <w:vAlign w:val="top"/>
          </w:tcPr>
          <w:p>
            <w:pPr>
              <w:pStyle w:val="[Normal]"/>
              <w:widowControl w:val="on"/>
              <w:rPr>
                <w:sz w:val="22"/>
              </w:rPr>
            </w:pPr>
            <w:r>
              <w:rPr>
                <w:b w:val="on"/>
                <w:sz w:val="22"/>
                <w:u w:val="single"/>
              </w:rPr>
              <w:t xml:space="preserve">Références :</w:t>
            </w:r>
            <w:r>
              <w:rPr>
                <w:sz w:val="22"/>
              </w:rPr>
              <w:br w:type="textWrapping"/>
            </w:r>
            <w:r>
              <w:rPr>
                <w:sz w:val="22"/>
              </w:rPr>
              <w:t xml:space="preserve">Bon d'indication N° 25589</w:t>
            </w:r>
          </w:p>
          <w:p>
            <w:pPr>
              <w:pStyle w:val="[Normal]"/>
              <w:widowControl w:val="on"/>
              <w:rPr>
                <w:sz w:val="22"/>
              </w:rPr>
            </w:pPr>
            <w:r>
              <w:rPr>
                <w:sz w:val="22"/>
              </w:rPr>
              <w:t xml:space="preserve">Négociateur : Emmanuelle Alazard</w:t>
              <w:br w:type="textWrapping"/>
            </w:r>
            <w:r>
              <w:rPr>
                <w:sz w:val="22"/>
              </w:rPr>
              <w:t xml:space="preserve">le : 24/09/24</w:t>
              <w:br w:type="textWrapping"/>
            </w:r>
            <w:r>
              <w:rPr>
                <w:sz w:val="22"/>
              </w:rPr>
              <w:t xml:space="preserve">Retrouvez toutes nos affaires sur :</w:t>
            </w:r>
          </w:p>
          <w:p>
            <w:pPr>
              <w:pStyle w:val="[Normal]"/>
              <w:widowControl w:val="on"/>
              <w:rPr>
                <w:sz w:val="22"/>
              </w:rPr>
            </w:pPr>
            <w:r>
              <w:rPr>
                <w:b w:val="on"/>
                <w:sz w:val="22"/>
              </w:rPr>
              <w:t xml:space="preserve">www.quercy-transactions.com</w:t>
            </w:r>
          </w:p>
        </w:tc>
      </w:tr>
    </w:tbl>
    <w:p>
      <w:pPr>
        <w:pStyle w:val="[Normal]"/>
        <w:widowControl w:val="on"/>
        <w:rPr>
          <w:sz w:val="20"/>
        </w:rPr>
      </w:pPr>
    </w:p>
    <w:p>
      <w:pPr>
        <w:pStyle w:val="[Normal]"/>
        <w:widowControl w:val="on"/>
        <w:rPr>
          <w:sz w:val="20"/>
        </w:rPr>
      </w:pPr>
      <w:r>
        <w:rPr>
          <w:sz w:val="20"/>
        </w:rPr>
        <w:t xml:space="preserve">Nous soussignés,</w:t>
      </w:r>
    </w:p>
    <w:p>
      <w:pPr>
        <w:pStyle w:val="[Normal]"/>
        <w:widowControl w:val="on"/>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widowControl w:val="on"/>
        <w:rPr>
          <w:sz w:val="12"/>
        </w:rPr>
      </w:pPr>
    </w:p>
    <w:p>
      <w:pPr>
        <w:pStyle w:val="[Normal]"/>
        <w:widowControl w:val="on"/>
        <w:rPr>
          <w:sz w:val="20"/>
        </w:rPr>
      </w:pPr>
      <w:r>
        <w:rPr>
          <w:sz w:val="20"/>
        </w:rPr>
        <w:t xml:space="preserve">En conséquence, nous nous engageons expressément :</w:t>
      </w:r>
    </w:p>
    <w:p>
      <w:pPr>
        <w:pStyle w:val="[Normal]"/>
        <w:widowControl w:val="on"/>
        <w:rPr>
          <w:sz w:val="20"/>
        </w:rPr>
      </w:pPr>
      <w:r>
        <w:rPr>
          <w:sz w:val="20"/>
        </w:rPr>
        <w:t xml:space="preserve">- à ne communiquer à personne ces renseignements qui nous sont donnés à titre personnel et confidentiel</w:t>
      </w:r>
    </w:p>
    <w:p>
      <w:pPr>
        <w:pStyle w:val="[Normal]"/>
        <w:widowControl w:val="on"/>
        <w:rPr>
          <w:sz w:val="20"/>
        </w:rPr>
      </w:pPr>
      <w:r>
        <w:rPr>
          <w:sz w:val="20"/>
        </w:rPr>
        <w:t xml:space="preserve">- à informer toute personne qui pourrait à l'avenir nous présenter le même bien</w:t>
      </w:r>
    </w:p>
    <w:p>
      <w:pPr>
        <w:pStyle w:val="[Normal]"/>
        <w:widowControl w:val="on"/>
        <w:rPr>
          <w:sz w:val="20"/>
        </w:rPr>
      </w:pPr>
      <w:r>
        <w:rPr>
          <w:sz w:val="20"/>
        </w:rPr>
        <w:t xml:space="preserve">- à ne traiter l'achat de l'une ou de plusieurs de ces affaires que par votre seul intermédiaire</w:t>
      </w:r>
    </w:p>
    <w:p>
      <w:pPr>
        <w:pStyle w:val="[Normal]"/>
        <w:widowControl w:val="on"/>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widowControl w:val="on"/>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widowControl w:val="on"/>
        <w:rPr>
          <w:sz w:val="12"/>
        </w:rPr>
      </w:pPr>
    </w:p>
    <w:p>
      <w:pPr>
        <w:pStyle w:val="[Normal]"/>
        <w:widowControl w:val="on"/>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widowControl w:val="on"/>
        <w:rPr>
          <w:sz w:val="20"/>
        </w:rPr>
      </w:pPr>
      <w:r>
        <w:rPr>
          <w:sz w:val="20"/>
        </w:rPr>
        <w:t xml:space="preserve">Budget :    170 000 €-&gt;   300 000 € - Type de bien :  - Secteur ou code postal : Région de SAINT CIRQ LAPOPIE </w:t>
      </w:r>
    </w:p>
    <w:p>
      <w:pPr>
        <w:pStyle w:val="[Normal]"/>
        <w:widowControl w:val="on"/>
        <w:rPr>
          <w:sz w:val="1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widowControl w:val="on"/>
              <w:jc w:val="center"/>
              <w:rPr>
                <w:b w:val="on"/>
                <w:color w:val="FFFFFF"/>
                <w:sz w:val="22"/>
              </w:rPr>
            </w:pPr>
            <w:r>
              <w:rPr>
                <w:b w:val="on"/>
                <w:color w:val="FFFFFF"/>
              </w:rPr>
              <w:t xml:space="preserve">Liste des affaires</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N° de mandat</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Type de bien</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Prix</w:t>
            </w:r>
          </w:p>
          <w:p>
            <w:pPr>
              <w:pStyle w:val="[Normal]"/>
              <w:widowControl w:val="on"/>
              <w:jc w:val="center"/>
              <w:rPr>
                <w:b w:val="on"/>
                <w:color w:val="FFFFFF"/>
                <w:sz w:val="6"/>
              </w:rPr>
            </w:pPr>
          </w:p>
        </w:tc>
      </w:tr>
      <w:tr>
        <w:tc>
          <w:tcPr>
            <w:tcW w:w="2551" w:type="dxa"/>
            <w:shd w:val="clear" w:fill="E9E9E9"/>
            <w:vAlign w:val="center"/>
          </w:tcPr>
          <w:p>
            <w:pPr>
              <w:pStyle w:val="[Normal]"/>
              <w:widowControl w:val="on"/>
              <w:jc w:val="center"/>
              <w:rPr>
                <w:b w:val="on"/>
                <w:sz w:val="22"/>
              </w:rPr>
            </w:pPr>
            <w:r>
              <w:rPr>
                <w:b w:val="on"/>
                <w:sz w:val="22"/>
              </w:rPr>
              <w:t xml:space="preserve">CA6927</w:t>
            </w:r>
          </w:p>
        </w:tc>
        <w:tc>
          <w:tcPr>
            <w:tcW w:w="2551" w:type="dxa"/>
            <w:shd w:val="clear" w:fill="E9E9E9"/>
            <w:vAlign w:val="center"/>
          </w:tcPr>
          <w:p>
            <w:pPr>
              <w:pStyle w:val="[Normal]"/>
              <w:widowControl w:val="on"/>
              <w:jc w:val="center"/>
              <w:rPr>
                <w:b w:val="on"/>
                <w:sz w:val="22"/>
              </w:rPr>
            </w:pPr>
            <w:r>
              <w:rPr>
                <w:b w:val="on"/>
                <w:sz w:val="22"/>
              </w:rPr>
              <w:t xml:space="preserve">Maison Ancienne</w:t>
            </w:r>
          </w:p>
        </w:tc>
        <w:tc>
          <w:tcPr>
            <w:tcW w:w="2551" w:type="dxa"/>
            <w:shd w:val="clear" w:fill="E9E9E9"/>
            <w:vAlign w:val="center"/>
          </w:tcPr>
          <w:p>
            <w:pPr>
              <w:pStyle w:val="[Normal]"/>
              <w:widowControl w:val="on"/>
              <w:jc w:val="center"/>
              <w:rPr>
                <w:b w:val="on"/>
                <w:sz w:val="22"/>
              </w:rPr>
            </w:pPr>
            <w:r>
              <w:rPr>
                <w:b w:val="on"/>
                <w:sz w:val="22"/>
              </w:rPr>
              <w:t xml:space="preserve">214 000 € honoraires d'agence inclus</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N° de mandat</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Type de bien</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Prix</w:t>
            </w:r>
          </w:p>
          <w:p>
            <w:pPr>
              <w:pStyle w:val="[Normal]"/>
              <w:widowControl w:val="on"/>
              <w:jc w:val="center"/>
              <w:rPr>
                <w:b w:val="on"/>
                <w:color w:val="FFFFFF"/>
                <w:sz w:val="6"/>
              </w:rPr>
            </w:pPr>
          </w:p>
        </w:tc>
      </w:tr>
      <w:tr>
        <w:tc>
          <w:tcPr>
            <w:tcW w:w="2551" w:type="dxa"/>
            <w:shd w:val="clear" w:fill="E9E9E9"/>
            <w:vAlign w:val="center"/>
          </w:tcPr>
          <w:p>
            <w:pPr>
              <w:pStyle w:val="[Normal]"/>
              <w:widowControl w:val="on"/>
              <w:jc w:val="center"/>
              <w:rPr>
                <w:b w:val="on"/>
                <w:sz w:val="22"/>
              </w:rPr>
            </w:pPr>
            <w:r>
              <w:rPr>
                <w:b w:val="on"/>
                <w:sz w:val="22"/>
              </w:rPr>
              <w:t xml:space="preserve">CA6882</w:t>
            </w:r>
          </w:p>
        </w:tc>
        <w:tc>
          <w:tcPr>
            <w:tcW w:w="2551" w:type="dxa"/>
            <w:shd w:val="clear" w:fill="E9E9E9"/>
            <w:vAlign w:val="center"/>
          </w:tcPr>
          <w:p>
            <w:pPr>
              <w:pStyle w:val="[Normal]"/>
              <w:widowControl w:val="on"/>
              <w:jc w:val="center"/>
              <w:rPr>
                <w:b w:val="on"/>
                <w:sz w:val="22"/>
              </w:rPr>
            </w:pPr>
            <w:r>
              <w:rPr>
                <w:b w:val="on"/>
                <w:sz w:val="22"/>
              </w:rPr>
              <w:t xml:space="preserve">Maison Contemporaine</w:t>
            </w:r>
          </w:p>
        </w:tc>
        <w:tc>
          <w:tcPr>
            <w:tcW w:w="2551" w:type="dxa"/>
            <w:shd w:val="clear" w:fill="E9E9E9"/>
            <w:vAlign w:val="center"/>
          </w:tcPr>
          <w:p>
            <w:pPr>
              <w:pStyle w:val="[Normal]"/>
              <w:widowControl w:val="on"/>
              <w:jc w:val="center"/>
              <w:rPr>
                <w:b w:val="on"/>
                <w:sz w:val="22"/>
              </w:rPr>
            </w:pPr>
            <w:r>
              <w:rPr>
                <w:b w:val="on"/>
                <w:sz w:val="22"/>
              </w:rPr>
              <w:t xml:space="preserve">222 600 € honoraires d'agence inclus</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N° de mandat</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Type de bien</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Prix</w:t>
            </w:r>
          </w:p>
          <w:p>
            <w:pPr>
              <w:pStyle w:val="[Normal]"/>
              <w:widowControl w:val="on"/>
              <w:jc w:val="center"/>
              <w:rPr>
                <w:b w:val="on"/>
                <w:color w:val="FFFFFF"/>
                <w:sz w:val="6"/>
              </w:rPr>
            </w:pPr>
          </w:p>
        </w:tc>
      </w:tr>
      <w:tr>
        <w:tc>
          <w:tcPr>
            <w:tcW w:w="2551" w:type="dxa"/>
            <w:shd w:val="clear" w:fill="E9E9E9"/>
            <w:vAlign w:val="center"/>
          </w:tcPr>
          <w:p>
            <w:pPr>
              <w:pStyle w:val="[Normal]"/>
              <w:widowControl w:val="on"/>
              <w:jc w:val="center"/>
              <w:rPr>
                <w:b w:val="on"/>
                <w:sz w:val="22"/>
              </w:rPr>
            </w:pPr>
            <w:r>
              <w:rPr>
                <w:b w:val="on"/>
                <w:sz w:val="22"/>
              </w:rPr>
              <w:t xml:space="preserve">CA6907</w:t>
            </w:r>
          </w:p>
        </w:tc>
        <w:tc>
          <w:tcPr>
            <w:tcW w:w="2551" w:type="dxa"/>
            <w:shd w:val="clear" w:fill="E9E9E9"/>
            <w:vAlign w:val="center"/>
          </w:tcPr>
          <w:p>
            <w:pPr>
              <w:pStyle w:val="[Normal]"/>
              <w:widowControl w:val="on"/>
              <w:jc w:val="center"/>
              <w:rPr>
                <w:b w:val="on"/>
                <w:sz w:val="22"/>
              </w:rPr>
            </w:pPr>
            <w:r>
              <w:rPr>
                <w:b w:val="on"/>
                <w:sz w:val="22"/>
              </w:rPr>
              <w:t xml:space="preserve">Maison Contemporaine</w:t>
            </w:r>
          </w:p>
        </w:tc>
        <w:tc>
          <w:tcPr>
            <w:tcW w:w="2551" w:type="dxa"/>
            <w:shd w:val="clear" w:fill="E9E9E9"/>
            <w:vAlign w:val="center"/>
          </w:tcPr>
          <w:p>
            <w:pPr>
              <w:pStyle w:val="[Normal]"/>
              <w:widowControl w:val="on"/>
              <w:jc w:val="center"/>
              <w:rPr>
                <w:b w:val="on"/>
                <w:sz w:val="22"/>
              </w:rPr>
            </w:pPr>
            <w:r>
              <w:rPr>
                <w:b w:val="on"/>
                <w:sz w:val="22"/>
              </w:rPr>
              <w:t xml:space="preserve">224 700 € honoraires d'agence inclus</w:t>
            </w:r>
          </w:p>
        </w:tc>
      </w:tr>
    </w:tbl>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N° de mandat</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Type de bien</w:t>
            </w:r>
          </w:p>
        </w:tc>
        <w:tc>
          <w:tcPr>
            <w:tcW w:w="2551" w:type="dxa"/>
            <w:shd w:val="clear" w:fill="000000"/>
            <w:vAlign w:val="top"/>
          </w:tcPr>
          <w:p>
            <w:pPr>
              <w:pStyle w:val="[Normal]"/>
              <w:widowControl w:val="on"/>
              <w:jc w:val="center"/>
              <w:rPr>
                <w:b w:val="on"/>
                <w:color w:val="FFFFFF"/>
                <w:sz w:val="6"/>
              </w:rPr>
            </w:pPr>
          </w:p>
          <w:p>
            <w:pPr>
              <w:pStyle w:val="[Normal]"/>
              <w:widowControl w:val="on"/>
              <w:jc w:val="center"/>
              <w:rPr>
                <w:b w:val="on"/>
                <w:color w:val="FFFFFF"/>
                <w:sz w:val="22"/>
              </w:rPr>
            </w:pPr>
            <w:r>
              <w:rPr>
                <w:b w:val="on"/>
                <w:color w:val="FFFFFF"/>
                <w:sz w:val="22"/>
              </w:rPr>
              <w:t xml:space="preserve">Prix</w:t>
            </w:r>
          </w:p>
          <w:p>
            <w:pPr>
              <w:pStyle w:val="[Normal]"/>
              <w:widowControl w:val="on"/>
              <w:jc w:val="center"/>
              <w:rPr>
                <w:b w:val="on"/>
                <w:color w:val="FFFFFF"/>
                <w:sz w:val="6"/>
              </w:rPr>
            </w:pPr>
          </w:p>
        </w:tc>
      </w:tr>
      <w:tr>
        <w:tc>
          <w:tcPr>
            <w:tcW w:w="2551" w:type="dxa"/>
            <w:shd w:val="clear" w:fill="E9E9E9"/>
            <w:vAlign w:val="center"/>
          </w:tcPr>
          <w:p>
            <w:pPr>
              <w:pStyle w:val="[Normal]"/>
              <w:widowControl w:val="on"/>
              <w:jc w:val="center"/>
              <w:rPr>
                <w:b w:val="on"/>
                <w:sz w:val="22"/>
              </w:rPr>
            </w:pPr>
            <w:r>
              <w:rPr>
                <w:b w:val="on"/>
                <w:sz w:val="22"/>
              </w:rPr>
              <w:t xml:space="preserve">CA6922</w:t>
            </w:r>
          </w:p>
        </w:tc>
        <w:tc>
          <w:tcPr>
            <w:tcW w:w="2551" w:type="dxa"/>
            <w:shd w:val="clear" w:fill="E9E9E9"/>
            <w:vAlign w:val="center"/>
          </w:tcPr>
          <w:p>
            <w:pPr>
              <w:pStyle w:val="[Normal]"/>
              <w:widowControl w:val="on"/>
              <w:jc w:val="center"/>
              <w:rPr>
                <w:b w:val="on"/>
                <w:sz w:val="22"/>
              </w:rPr>
            </w:pPr>
            <w:r>
              <w:rPr>
                <w:b w:val="on"/>
                <w:sz w:val="22"/>
              </w:rPr>
              <w:t xml:space="preserve">Maison Contemporaine</w:t>
            </w:r>
          </w:p>
        </w:tc>
        <w:tc>
          <w:tcPr>
            <w:tcW w:w="2551" w:type="dxa"/>
            <w:shd w:val="clear" w:fill="E9E9E9"/>
            <w:vAlign w:val="center"/>
          </w:tcPr>
          <w:p>
            <w:pPr>
              <w:pStyle w:val="[Normal]"/>
              <w:widowControl w:val="on"/>
              <w:jc w:val="center"/>
              <w:rPr>
                <w:b w:val="on"/>
                <w:sz w:val="22"/>
              </w:rPr>
            </w:pPr>
            <w:r>
              <w:rPr>
                <w:b w:val="on"/>
                <w:sz w:val="22"/>
              </w:rPr>
              <w:t xml:space="preserve">256 800 € honoraires d'agence inclus</w:t>
            </w:r>
          </w:p>
        </w:tc>
      </w:tr>
    </w:tbl>
    <w:p>
      <w:pPr>
        <w:pStyle w:val="[Normal]"/>
        <w:widowControl w:val="on"/>
        <w:rPr>
          <w:b w:val="on"/>
          <w:sz w:val="22"/>
        </w:rPr>
      </w:pPr>
    </w:p>
    <w:p>
      <w:pPr>
        <w:pStyle w:val="[Normal]"/>
        <w:widowControl w:val="on"/>
        <w:rPr>
          <w:b w:val="on"/>
          <w:sz w:val="22"/>
        </w:rPr>
      </w:pPr>
    </w:p>
    <w:p>
      <w:pPr>
        <w:pStyle w:val="[Normal]"/>
        <w:widowControl w:val="on"/>
        <w:rPr>
          <w:b w:val="on"/>
          <w:sz w:val="22"/>
        </w:rPr>
      </w:pPr>
      <w:r>
        <w:rPr>
          <w:b w:val="on"/>
          <w:sz w:val="22"/>
        </w:rPr>
        <w:t xml:space="preserve">A CAHORS, le 24/09/24</w:t>
      </w:r>
    </w:p>
    <w:p>
      <w:pPr>
        <w:pStyle w:val="[Normal]"/>
        <w:widowControl w:val="on"/>
        <w:rPr>
          <w:b w:val="on"/>
          <w:sz w:val="8"/>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widowControl w:val="on"/>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widowControl w:val="on"/>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widowControl w:val="on"/>
              <w:rPr>
                <w:b w:val="on"/>
                <w:sz w:val="22"/>
              </w:rPr>
            </w:pPr>
          </w:p>
          <w:p>
            <w:pPr>
              <w:pStyle w:val="[Normal]"/>
              <w:widowControl w:val="on"/>
              <w:rPr>
                <w:b w:val="on"/>
                <w:sz w:val="32"/>
              </w:rPr>
            </w:pPr>
          </w:p>
          <w:p>
            <w:pPr>
              <w:pStyle w:val="[Normal]"/>
              <w:widowControl w:val="on"/>
              <w:rPr>
                <w:b w:val="on"/>
                <w:sz w:val="32"/>
              </w:rPr>
            </w:pPr>
          </w:p>
          <w:p>
            <w:pPr>
              <w:pStyle w:val="[Normal]"/>
              <w:widowControl w:val="on"/>
              <w:rPr>
                <w:b w:val="on"/>
                <w:sz w:val="22"/>
              </w:rPr>
            </w:pPr>
          </w:p>
          <w:p>
            <w:pPr>
              <w:pStyle w:val="[Normal]"/>
              <w:widowControl w:val="on"/>
              <w:rPr>
                <w:b w:val="on"/>
                <w:sz w:val="22"/>
              </w:rPr>
            </w:pPr>
          </w:p>
          <w:p>
            <w:pPr>
              <w:pStyle w:val="[Normal]"/>
              <w:widowControl w:val="on"/>
              <w:rPr>
                <w:b w:val="on"/>
                <w:sz w:val="22"/>
              </w:rPr>
            </w:pPr>
          </w:p>
          <w:p>
            <w:pPr>
              <w:pStyle w:val="[Normal]"/>
              <w:widowControl w:val="on"/>
              <w:rPr>
                <w:b w:val="on"/>
                <w:sz w:val="22"/>
              </w:rPr>
            </w:pPr>
            <w:r>
              <w:rPr>
                <w:sz w:val="22"/>
              </w:rPr>
              <w:t xml:space="preserve">Emmanuelle Alazard</w:t>
            </w:r>
          </w:p>
        </w:tc>
        <w:tc>
          <w:tcPr>
            <w:tcW w:w="5103" w:type="dxa"/>
            <w:shd w:val="clear" w:fill="auto"/>
            <w:vAlign w:val="top"/>
          </w:tcPr>
          <w:p>
            <w:pPr>
              <w:pStyle w:val="[Normal]"/>
              <w:widowControl w:val="on"/>
              <w:rPr>
                <w:b w:val="on"/>
                <w:sz w:val="22"/>
              </w:rPr>
            </w:pPr>
          </w:p>
          <w:p>
            <w:pPr>
              <w:pStyle w:val="[Normal]"/>
              <w:widowControl w:val="on"/>
              <w:rPr>
                <w:b w:val="on"/>
                <w:sz w:val="22"/>
              </w:rPr>
            </w:pPr>
          </w:p>
          <w:p>
            <w:pPr>
              <w:pStyle w:val="[Normal]"/>
              <w:widowControl w:val="on"/>
              <w:rPr>
                <w:b w:val="on"/>
                <w:sz w:val="22"/>
              </w:rPr>
            </w:pPr>
          </w:p>
          <w:p>
            <w:pPr>
              <w:pStyle w:val="[Normal]"/>
              <w:widowControl w:val="on"/>
              <w:rPr>
                <w:b w:val="on"/>
                <w:sz w:val="32"/>
              </w:rPr>
            </w:pPr>
          </w:p>
          <w:p>
            <w:pPr>
              <w:pStyle w:val="[Normal]"/>
              <w:widowControl w:val="on"/>
              <w:rPr>
                <w:b w:val="on"/>
                <w:sz w:val="32"/>
              </w:rPr>
            </w:pPr>
          </w:p>
          <w:p>
            <w:pPr>
              <w:pStyle w:val="[Normal]"/>
              <w:widowControl w:val="on"/>
              <w:rPr>
                <w:b w:val="on"/>
              </w:rPr>
            </w:pPr>
          </w:p>
          <w:p>
            <w:pPr>
              <w:pStyle w:val="[Normal]"/>
              <w:widowControl w:val="on"/>
              <w:rPr>
                <w:b w:val="on"/>
                <w:sz w:val="22"/>
              </w:rPr>
            </w:pPr>
            <w:r>
              <w:rPr>
                <w:sz w:val="22"/>
              </w:rPr>
              <w:t xml:space="preserve">Mr Jean CIRILLO</w:t>
            </w:r>
          </w:p>
        </w:tc>
      </w:tr>
    </w:tbl>
    <w:p>
      <w:pPr>
        <w:pStyle w:val="[Normal]"/>
        <w:widowControl w:val="on"/>
        <w:rPr>
          <w:b w:val="on"/>
          <w:sz w:val="22"/>
        </w:rPr>
      </w:pPr>
    </w:p>
    <w:sectPr>
      <w:headerReference w:type="default" r:id="rId00006"/>
      <w:footerReference w:type="default" r:id="rId00007"/>
      <w:pgSz w:w="11906" w:h="16838"/>
      <w:pgMar w:top="1440" w:right="850" w:bottom="1440" w:left="850" w:header="567" w:footer="567"/>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rPr>
        <w:sz w:val="14"/>
      </w:rPr>
    </w:pPr>
    <w:r>
      <w:rPr>
        <w:sz w:val="14"/>
      </w:rPr>
      <w:t xml:space="preserve">QUERCY TRANSACTIONS -3, Place Jean-Jacques Chapou (place de la Cathédrale) 46000, CAHORS- tel:  05 65 53 24 76 Carte n° CPI 4601 2016 000 006 153</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969"/>
      <w:gridCol w:w="6237"/>
    </w:tblGrid>
    <w:tr>
      <w:tc>
        <w:tcPr>
          <w:tcW w:w="3969"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pPr>
          <w:r>
            <w:drawing>
              <wp:inline distT="0" distB="0" distL="0" distR="0">
                <wp:extent cx="2237740" cy="57785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237740" cy="577850"/>
                        </a:xfrm>
                        <a:prstGeom prst="rect">
                          <a:avLst/>
                        </a:prstGeom>
                      </pic:spPr>
                    </pic:pic>
                  </a:graphicData>
                </a:graphic>
              </wp:inline>
            </w:drawing>
          </w:r>
        </w:p>
      </w:tc>
      <w:tc>
        <w:tcPr>
          <w:tcW w:w="6237"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5"/>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Heading 1">
    <w:name w:val="Heading 1"/>
    <w:basedOn w:val="Normal"/>
    <w:next w:val="Normal"/>
    <w:qFormat/>
    <w:pPr>
      <w:keepNext/>
      <w:keepLines/>
      <w:spacing w:before="480" w:after="200"/>
    </w:pPr>
    <w:rPr>
      <w:sz w:val="40"/>
    </w:rPr>
  </w:style>
  <w:style w:type="paragraph" w:styleId="Heading 2">
    <w:name w:val="Heading 2"/>
    <w:basedOn w:val="Normal"/>
    <w:next w:val="Normal"/>
    <w:qFormat/>
    <w:pPr>
      <w:keepNext/>
      <w:keepLines/>
      <w:spacing w:before="360" w:after="200"/>
    </w:pPr>
    <w:rPr>
      <w:sz w:val="34"/>
    </w:rPr>
  </w:style>
  <w:style w:type="paragraph" w:styleId="Heading 3">
    <w:name w:val="Heading 3"/>
    <w:basedOn w:val="Normal"/>
    <w:next w:val="Normal"/>
    <w:qFormat/>
    <w:pPr>
      <w:keepNext/>
      <w:keepLines/>
      <w:spacing w:before="320" w:after="200"/>
    </w:pPr>
    <w:rPr>
      <w:sz w:val="30"/>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Footer">
    <w:name w:val="Footer"/>
    <w:basedOn w:val="Normal"/>
    <w:next w:val="Foot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Hyperlink">
    <w:name w:val="Hyperlink"/>
    <w:qFormat/>
    <w:rPr>
      <w:color w:val="0000FF"/>
      <w:u w:val="single"/>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