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Je soussigné, Rémi RAZES,  de la Sarl Quercy Transactions, 3, place Jean-Jacques Chapou, 46000 CAHORS , atteste par la présente avoir visité le 16 septembre 2024, un ensemble de terrains non constructibles  sis  46150 communes de MONTGESTYet THEDIRAC  appartenant à Mme Combes Monique  agissant pour la succession COMBES/COURNAC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</w:t>
      </w:r>
      <w:r>
        <w:rPr>
          <w:color w:val="000000"/>
        </w:rPr>
        <w:t xml:space="preserve">Un ensemble de parelles de terrains diffus sur la commune de Montgesty et Thédirac.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color w:val="000000"/>
        </w:rPr>
      </w:pPr>
      <w:r>
        <w:rPr>
          <w:color w:val="000000"/>
        </w:rPr>
        <w:t xml:space="preserve">Parcelles A295/296 B179/180186 C257/258/259/260/285/286/287/288/289/291/292 sur la commune de Montgesty 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color w:val="000000"/>
        </w:rPr>
        <w:t xml:space="preserve">Parcelles C 825/1087/1092/1093/1094/1095/1096/1098/11151119/1120/1121/1131.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color w:val="000000"/>
        </w:rPr>
      </w:pPr>
      <w:r>
        <w:rPr>
          <w:color w:val="000000"/>
        </w:rPr>
        <w:t xml:space="preserve">L'ensemble de ces parcelles ( sur les deux communes ) représente 80587 m². Il s'agit de parelles de bois , landes 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Les informations sur les risques auxquels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 Terrain non constructible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A l'issue de cette visite, j'ai évalué ce bien entre </w:t>
      </w:r>
      <w:r>
        <w:rPr>
          <w:b w:val="on"/>
          <w:sz w:val="24"/>
        </w:rPr>
        <w:t xml:space="preserve">4800 €</w:t>
      </w:r>
      <w:r>
        <w:rPr>
          <w:sz w:val="24"/>
        </w:rPr>
        <w:t xml:space="preserve"> (</w:t>
      </w:r>
      <w:r>
        <w:rPr>
          <w:b w:val="on"/>
          <w:sz w:val="24"/>
        </w:rPr>
        <w:t xml:space="preserve">QUATRE  MILLE HUIT CENT  EUROS</w:t>
      </w:r>
      <w:r>
        <w:rPr>
          <w:sz w:val="24"/>
        </w:rPr>
        <w:t xml:space="preserve">) et </w:t>
      </w:r>
      <w:r>
        <w:rPr>
          <w:b w:val="on"/>
          <w:sz w:val="24"/>
        </w:rPr>
        <w:t xml:space="preserve">6400€</w:t>
      </w:r>
      <w:r>
        <w:rPr>
          <w:sz w:val="24"/>
        </w:rPr>
        <w:t xml:space="preserve"> (</w:t>
      </w:r>
      <w:r>
        <w:rPr>
          <w:b w:val="on"/>
          <w:sz w:val="24"/>
        </w:rPr>
        <w:t xml:space="preserve"> SIX MILLE QUATRE CENT  EUROS</w:t>
      </w:r>
      <w:r>
        <w:rPr>
          <w:sz w:val="24"/>
        </w:rPr>
        <w:t xml:space="preserve">).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Cette évaluation a été donnée sur la base de la valorisation médiane constatée , soit entre ,600 et 800 euros par hectare.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 . Cet avis de valeur a une durée de validité de six mois.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16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RAZES Rémi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</w:t>
          </w:r>
          <w:r>
            <w:rPr>
              <w:rFonts w:ascii="Times New Roman" w:hAnsi="Times New Roman" w:eastAsia="Times New Roman"/>
              <w:sz w:val="20"/>
            </w:rPr>
            <w:t xml:space="preserve">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