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1334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133475"/>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13 aout  2024, une Maison en pierre sis le bourg 46150 MONTGESTY. En présence de Mme Combes Monique  agissant pour le compte de la succession COMBES/COURNAC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Dans le bourg de Montgesty , donnant sur une petite place avec parking public devant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Maison sans  terrain attenant comprenant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RDC: garage et cave avec chaufferie au fuel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ETAGE: véranda , deux chambres , pièce à vivre avec cuisine ouverte salle de bains avec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 , chauffage fuel , bon état général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AB 15 pour 143  m² d'emprise au sol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Cave 45m² avec chaufferie</w:t>
      </w:r>
    </w:p>
    <w:p>
      <w:pPr>
        <w:pStyle w:val="Détail"/>
        <w:numPr>
          <w:ilvl w:val="0"/>
          <w:numId w:val="4"/>
        </w:numPr>
        <w:rPr>
          <w:sz w:val="20"/>
        </w:rPr>
      </w:pPr>
      <w:r>
        <w:rPr>
          <w:sz w:val="20"/>
        </w:rPr>
        <w:t xml:space="preserve">Garage 15m²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2 Chambres 10,00/10,12m²</w:t>
      </w:r>
    </w:p>
    <w:p>
      <w:pPr>
        <w:pStyle w:val="Détail"/>
        <w:numPr>
          <w:ilvl w:val="0"/>
          <w:numId w:val="4"/>
        </w:numPr>
        <w:rPr>
          <w:sz w:val="20"/>
        </w:rPr>
      </w:pPr>
      <w:r>
        <w:rPr>
          <w:sz w:val="20"/>
        </w:rPr>
        <w:t xml:space="preserve">Couloir 6,45m²</w:t>
      </w:r>
    </w:p>
    <w:p>
      <w:pPr>
        <w:pStyle w:val="Détail"/>
        <w:numPr>
          <w:ilvl w:val="0"/>
          <w:numId w:val="4"/>
        </w:numPr>
        <w:rPr>
          <w:sz w:val="20"/>
        </w:rPr>
      </w:pPr>
      <w:r>
        <w:rPr>
          <w:sz w:val="20"/>
        </w:rPr>
        <w:t xml:space="preserve">Salle d'eau avec wc 3,86m²</w:t>
      </w:r>
    </w:p>
    <w:p>
      <w:pPr>
        <w:pStyle w:val="Détail"/>
        <w:numPr>
          <w:ilvl w:val="0"/>
          <w:numId w:val="4"/>
        </w:numPr>
        <w:rPr>
          <w:sz w:val="20"/>
        </w:rPr>
      </w:pPr>
      <w:r>
        <w:rPr>
          <w:sz w:val="20"/>
        </w:rPr>
        <w:t xml:space="preserve">Séjour avec cuisine ouverte 32m²</w:t>
      </w:r>
    </w:p>
    <w:p>
      <w:pPr>
        <w:pStyle w:val="Détail"/>
        <w:numPr>
          <w:ilvl w:val="0"/>
          <w:numId w:val="4"/>
        </w:numPr>
        <w:rPr>
          <w:sz w:val="20"/>
        </w:rPr>
      </w:pPr>
      <w:r>
        <w:rPr>
          <w:sz w:val="20"/>
        </w:rPr>
        <w:t xml:space="preserve">Veranda 24m²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 non fourni</w:t>
      </w:r>
    </w:p>
    <w:p>
      <w:pPr>
        <w:pStyle w:val="Détail"/>
        <w:numPr>
          <w:ilvl w:val="0"/>
          <w:numId w:val="4"/>
        </w:numPr>
        <w:rPr>
          <w:sz w:val="20"/>
        </w:rPr>
      </w:pPr>
      <w:r>
        <w:rPr>
          <w:sz w:val="20"/>
        </w:rPr>
        <w:t xml:space="preserve">Emission de gaz à effet de serre :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Fuel</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 double vitrage</w:t>
      </w:r>
    </w:p>
    <w:p>
      <w:pPr>
        <w:pStyle w:val="Type de détail"/>
        <w:numPr>
          <w:ilvl w:val="0"/>
          <w:numId w:val="3"/>
        </w:numPr>
        <w:rPr>
          <w:sz w:val="20"/>
        </w:rPr>
      </w:pPr>
      <w:r>
        <w:rPr>
          <w:sz w:val="20"/>
        </w:rPr>
        <w:t xml:space="preserve">Toiture:</w:t>
      </w:r>
    </w:p>
    <w:p>
      <w:pPr>
        <w:pStyle w:val="Détail"/>
        <w:numPr>
          <w:ilvl w:val="0"/>
          <w:numId w:val="4"/>
        </w:numPr>
        <w:rPr>
          <w:sz w:val="20"/>
        </w:rPr>
      </w:pPr>
      <w:r>
        <w:rPr>
          <w:sz w:val="20"/>
        </w:rPr>
        <w:t xml:space="preserve">Tuiles bon état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100 000 €</w:t>
      </w:r>
      <w:r>
        <w:rPr>
          <w:sz w:val="24"/>
        </w:rPr>
        <w:t xml:space="preserve"> (</w:t>
      </w:r>
      <w:r>
        <w:rPr>
          <w:b w:val="on"/>
          <w:sz w:val="24"/>
        </w:rPr>
        <w:t xml:space="preserve">CENT MILLE EUROS</w:t>
      </w:r>
      <w:r>
        <w:rPr>
          <w:sz w:val="24"/>
        </w:rPr>
        <w:t xml:space="preserve">) et </w:t>
      </w:r>
      <w:r>
        <w:rPr>
          <w:b w:val="on"/>
          <w:sz w:val="24"/>
        </w:rPr>
        <w:t xml:space="preserve">105 000 €</w:t>
      </w:r>
      <w:r>
        <w:rPr>
          <w:sz w:val="24"/>
        </w:rPr>
        <w:t xml:space="preserve"> (</w:t>
      </w:r>
      <w:r>
        <w:rPr>
          <w:b w:val="on"/>
          <w:sz w:val="24"/>
        </w:rPr>
        <w:t xml:space="preserve">CENT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