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et bus, au 1er étage d'une copropriété, appartement d'environ 75m² habitables comprenant une entrée avec placard, une cuisine indépendante avec véranda, un séjour lumineux avec balcon, une salle d'eau, un wc et 2 chambres chacune avec placard. Garage fermé et cave. Places de parking.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8,70% soit 92 000 €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1 705 €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5,29m²</w:t>
                  </w:r>
                </w:p>
                <w:p>
                  <w:pPr>
                    <w:pStyle w:val="Détail"/>
                  </w:pPr>
                  <w:r>
                    <w:t xml:space="preserve">Garage 24,98m²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10,63m² - 13,59m² avec placard</w:t>
                  </w:r>
                </w:p>
                <w:p>
                  <w:pPr>
                    <w:pStyle w:val="Détail"/>
                  </w:pPr>
                  <w:r>
                    <w:t xml:space="preserve">Couloir 4,50m²</w:t>
                  </w:r>
                </w:p>
                <w:p>
                  <w:pPr>
                    <w:pStyle w:val="Détail"/>
                  </w:pPr>
                  <w:r>
                    <w:t xml:space="preserve">Cuisine 9,83m² avec loggia 6,46m²</w:t>
                  </w:r>
                </w:p>
                <w:p>
                  <w:pPr>
                    <w:pStyle w:val="Détail"/>
                  </w:pPr>
                  <w:r>
                    <w:t xml:space="preserve">Hall d'entrée 6,09m² avec placard (ballon eau chaude)</w:t>
                  </w:r>
                </w:p>
                <w:p>
                  <w:pPr>
                    <w:pStyle w:val="Détail"/>
                  </w:pPr>
                  <w:r>
                    <w:t xml:space="preserve">Salle d'eau 4,52m² - buanderie</w:t>
                  </w:r>
                </w:p>
                <w:p>
                  <w:pPr>
                    <w:pStyle w:val="Détail"/>
                  </w:pPr>
                  <w:r>
                    <w:t xml:space="preserve">Salon 24,67m² avec balcon</w:t>
                  </w:r>
                </w:p>
                <w:p>
                  <w:pPr>
                    <w:pStyle w:val="Détail"/>
                  </w:pPr>
                  <w:r>
                    <w:t xml:space="preserve">WC 1,38m²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277,00 KWHep/m²an =&gt; Classe 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14,00 Kgco2/m²an =&gt; Classe 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14,00 Kgco2/m²an =&gt; Classe C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1 140,00 €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1km</w:t>
                  </w:r>
                </w:p>
                <w:p>
                  <w:pPr>
                    <w:pStyle w:val="Détail"/>
                  </w:pPr>
                  <w:r>
                    <w:t xml:space="preserve">Ecole maternelle/primaire à pied - collège/lycée 1km5</w:t>
                  </w:r>
                </w:p>
                <w:p>
                  <w:pPr>
                    <w:pStyle w:val="Détail"/>
                  </w:pPr>
                  <w:r>
                    <w:t xml:space="preserve">Gare 1hm5</w:t>
                  </w:r>
                </w:p>
                <w:p>
                  <w:pPr>
                    <w:pStyle w:val="Détail"/>
                  </w:pPr>
                  <w:r>
                    <w:t xml:space="preserve">Hôpital 1km5</w:t>
                  </w:r>
                </w:p>
                <w:p>
                  <w:pPr>
                    <w:pStyle w:val="Détail"/>
                  </w:pPr>
                  <w:r>
                    <w:t xml:space="preserve">Internet / ADSL fibre optique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